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OLE_LINK1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彝族自治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州中西医结合医院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bookmarkStart w:id="1" w:name="OLE_LINK8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尿道膀胱内窥镜</w:t>
      </w:r>
      <w:bookmarkEnd w:id="1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等维修采购电话报价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7"/>
        <w:widowControl/>
        <w:jc w:val="center"/>
        <w:rPr>
          <w:rFonts w:hint="eastAsia" w:ascii="宋体" w:hAnsi="宋体"/>
          <w:b/>
          <w:sz w:val="30"/>
        </w:rPr>
      </w:pPr>
    </w:p>
    <w:p>
      <w:pPr>
        <w:pStyle w:val="7"/>
        <w:widowControl/>
        <w:jc w:val="center"/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</w:p>
    <w:p>
      <w:pPr>
        <w:pStyle w:val="2"/>
        <w:rPr>
          <w:rFonts w:hint="eastAsia"/>
        </w:rPr>
      </w:pPr>
    </w:p>
    <w:p>
      <w:pPr>
        <w:pStyle w:val="7"/>
        <w:widowControl/>
        <w:jc w:val="center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</w:rPr>
        <w:t>采购人：</w:t>
      </w:r>
      <w:r>
        <w:rPr>
          <w:rFonts w:hint="eastAsia" w:ascii="宋体" w:hAnsi="宋体" w:eastAsia="宋体" w:cs="Times New Roman"/>
          <w:b/>
          <w:sz w:val="30"/>
          <w:lang w:val="en-US" w:eastAsia="zh-CN"/>
        </w:rPr>
        <w:t>凉山彝族自治州中西医结合医院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snapToGrid w:val="0"/>
        <w:spacing w:line="360" w:lineRule="auto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  <w:t>第一章 设备维修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44"/>
          <w:szCs w:val="44"/>
          <w:lang w:val="en-US" w:eastAsia="zh-CN" w:bidi="ar"/>
        </w:rPr>
        <w:t>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bookmarkStart w:id="20" w:name="_GoBack"/>
      <w:bookmarkEnd w:id="20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凉山彝族自治州中西医结合医院设备维修电话报价议价方式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，兹邀请符合本次维修要求的潜在的商家参加。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1124" w:firstLineChars="4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bookmarkStart w:id="2" w:name="OLE_LINK16"/>
      <w:bookmarkStart w:id="3" w:name="OLE_LINK12"/>
      <w:bookmarkStart w:id="4" w:name="OLE_LINK10"/>
      <w:bookmarkStart w:id="5" w:name="OLE_LINK18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  <w:t>尿道膀胱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内窥镜等</w:t>
      </w:r>
      <w:bookmarkEnd w:id="2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</w:t>
      </w:r>
      <w:bookmarkEnd w:id="3"/>
      <w:bookmarkEnd w:id="4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报价议价</w:t>
      </w:r>
      <w:bookmarkEnd w:id="5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(附表：1）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设备维修电话报价议价方式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文件的领取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1.领取时间：2025年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月25至2025年4月29日14:30前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自行在医院官网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</w:t>
      </w:r>
      <w:bookmarkStart w:id="6" w:name="OLE_LINK2"/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https://www.lszzxy.com</w:t>
      </w:r>
      <w:bookmarkEnd w:id="6"/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/）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或QQ群（374565890）下载。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设备维修电话报价议价文件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申请人递交文件截止时间及份数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2025年4月29日 14：30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（北京时间）前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提交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</w:rPr>
        <w:t>尿道膀胱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single"/>
          <w:lang w:val="en-US" w:eastAsia="zh-CN" w:bidi="ar"/>
        </w:rPr>
        <w:t>内窥镜等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single"/>
          <w:lang w:val="en-US" w:eastAsia="zh-CN" w:bidi="ar"/>
        </w:rPr>
        <w:t>维修报价议价文件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壹份。</w:t>
      </w:r>
    </w:p>
    <w:p>
      <w:pPr>
        <w:pStyle w:val="4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申请文件必须在截止时间前送达或邮寄到医院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申请人自行查询报价议价申请文件是否送达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。逾期送达和标注不符合文件规定的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接受现场、邮寄递交申请文件(资料需要密封）。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申请人必须在递交资料载止时间提前一天电话报名（未报名不能参加）。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可先到现场进行机器的故障判断。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地点</w:t>
      </w:r>
    </w:p>
    <w:p>
      <w:pPr>
        <w:pStyle w:val="5"/>
        <w:widowControl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 4月29日15:00-17：30（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维修采购人：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>凉山彝族自治州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u w:val="single"/>
          <w:lang w:val="en-US" w:eastAsia="zh-CN" w:bidi="ar"/>
        </w:rPr>
        <w:t>中西医结合医院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E1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何老师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18181277665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咨询报名联系人：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朱老师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18181277020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3360" w:firstLineChars="1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彝族自治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2025年4月25日</w:t>
      </w: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</w:rPr>
      </w:pPr>
      <w:bookmarkStart w:id="7" w:name="OLE_LINK4"/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第二章 院内维修报价议价</w:t>
      </w:r>
      <w:r>
        <w:rPr>
          <w:rFonts w:hint="eastAsia" w:ascii="黑体" w:hAnsi="Arial" w:eastAsia="黑体" w:cs="Arial"/>
          <w:b/>
          <w:sz w:val="32"/>
          <w:szCs w:val="32"/>
        </w:rPr>
        <w:t>文件格式</w:t>
      </w:r>
      <w:bookmarkEnd w:id="7"/>
    </w:p>
    <w:p>
      <w:pPr>
        <w:tabs>
          <w:tab w:val="left" w:pos="7665"/>
        </w:tabs>
        <w:spacing w:line="460" w:lineRule="exact"/>
        <w:ind w:left="803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封面：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凉山彝族自治州中西医结合医院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宋体" w:hAnsi="宋体" w:eastAsia="宋体" w:cs="宋体"/>
          <w:sz w:val="28"/>
          <w:szCs w:val="28"/>
        </w:rPr>
        <w:t>文件，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单位名称，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联系人姓名及联系方式，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报价议价</w:t>
      </w:r>
      <w:r>
        <w:rPr>
          <w:rFonts w:hint="eastAsia" w:ascii="宋体" w:hAnsi="宋体" w:eastAsia="宋体" w:cs="宋体"/>
          <w:sz w:val="28"/>
          <w:szCs w:val="28"/>
        </w:rPr>
        <w:t>时间。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2、报价议价</w:t>
      </w:r>
      <w:r>
        <w:rPr>
          <w:rFonts w:hint="eastAsia" w:ascii="宋体" w:hAnsi="宋体" w:eastAsia="宋体" w:cs="宋体"/>
          <w:sz w:val="28"/>
          <w:szCs w:val="28"/>
        </w:rPr>
        <w:t>文件目录，并标注对应页码。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凉山彝族自治州中西医结合医院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</w:rPr>
        <w:t>尿道膀胱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single"/>
          <w:lang w:val="en-US" w:eastAsia="zh-CN" w:bidi="ar"/>
        </w:rPr>
        <w:t>内窥镜等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维修报价议价表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cs="宋体"/>
          <w:sz w:val="28"/>
          <w:szCs w:val="28"/>
          <w:lang w:eastAsia="zh-CN"/>
        </w:rPr>
        <w:t>另附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放入同一个文件袋中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，文件资料需要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装袋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密封）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4、院内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5、服务要求响应表。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default" w:hAnsi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6、供应商认为需要提供的其他文件。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340" w:after="330" w:line="4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  <w:t>第三章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en-US" w:eastAsia="zh-CN"/>
        </w:rPr>
        <w:t xml:space="preserve"> </w:t>
      </w:r>
      <w:bookmarkStart w:id="8" w:name="OLE_LINK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  <w:t>供应商的资格条件及应当提供的资格证明材料</w:t>
      </w:r>
    </w:p>
    <w:bookmarkEnd w:id="8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一、供应商的资格条件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（一）符合《中华人民共和国政府采购法》第二十二条规定的条件。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4.具有依法缴纳税收和社会保障资金的良好记录；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5.参加本次政府采购活动前三年内，在经营活动中没有重大违法记录；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6.截止至本项目递交响应文件递交截止时间前未被列入“信用中国”网站(www.creditchina.gov.cn) 失信被执行人或重大税收违法案件当事人名单，未被列入“中国政府采购网”网站(www.ccgp.gov.cn) 政府采购严重违法失信行为记录名单。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.法律、行政法规规定的其他条件；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（二）根据采购项目提出的特定条件：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供应商应具备维修设备的专业水平。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）本项目不允许联合体投标。</w:t>
      </w:r>
    </w:p>
    <w:p>
      <w:pPr>
        <w:tabs>
          <w:tab w:val="left" w:pos="7665"/>
        </w:tabs>
        <w:spacing w:line="460" w:lineRule="exact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院内谈判申请人参加本次院内谈判</w:t>
      </w:r>
      <w:r>
        <w:rPr>
          <w:rFonts w:hint="eastAsia" w:hAnsi="宋体" w:cs="Arial"/>
          <w:kern w:val="2"/>
          <w:sz w:val="28"/>
          <w:szCs w:val="28"/>
          <w:lang w:val="en-US" w:eastAsia="zh-CN" w:bidi="ar-SA"/>
        </w:rPr>
        <w:t>应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提供以下资格证明文件：</w:t>
      </w:r>
    </w:p>
    <w:p>
      <w:pPr>
        <w:pStyle w:val="13"/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具有独立承担民事责任的能力的证明材料；</w:t>
      </w:r>
    </w:p>
    <w:p>
      <w:pPr>
        <w:pStyle w:val="14"/>
        <w:spacing w:line="440" w:lineRule="exac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1、提供营业执照副本复印件、组织机构代码证副本复印件、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税务（国、地）登记证副本复印件或三证合一营业执照复印件；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2.具有良好的商业信誉和健全的财务会计制度；【可提供承诺函；也可提供证明材料复印件】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3.具有履行合同所必需的设备和专业技术能力；【可提供承诺函；也可提供证明材料复印件】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4.具有依法缴纳税收和社会保障资金的良好记录；【可提供承诺函；也可提供202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1月1日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至今任意1个月纳税证明材料复印件和社会保障资金缴纳证明材料复印件】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院内谈判申请人及其现任法定代表人、主要负责人不得具有行贿犯罪记录的证明材料；在院内谈判申请文件中作出院内谈判申请人及其现任法定代表人(姓名和身份证号码)、主要负责人(姓名和身份证号码)10年内(若院内谈判申请人成立不足10年的，承诺期限为成立之日起至今)无行贿犯罪记录的承诺。</w:t>
      </w:r>
      <w:bookmarkStart w:id="9" w:name="OLE_LINK6"/>
      <w:r>
        <w:rPr>
          <w:rFonts w:hint="eastAsia" w:ascii="宋体" w:hAnsi="宋体" w:eastAsia="宋体" w:cs="宋体"/>
          <w:color w:val="auto"/>
          <w:sz w:val="28"/>
          <w:szCs w:val="28"/>
        </w:rPr>
        <w:t>【可提供承诺函；也可提供证明材料复印件】</w:t>
      </w:r>
      <w:bookmarkEnd w:id="9"/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由法人委托代理人参加投标的，代理人须提供法人委托书原件，并提交法人和代理人身份证复印件；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7.本项目要求特定条件证明材料：格式自拟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谈判文件中规定的和法律行政法规中有规定的其他条件。</w:t>
      </w:r>
    </w:p>
    <w:p>
      <w:pPr>
        <w:pStyle w:val="4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廉洁诚信承诺书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说明：</w:t>
      </w:r>
    </w:p>
    <w:p>
      <w:pPr>
        <w:pStyle w:val="2"/>
        <w:ind w:firstLine="840" w:firstLineChars="3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请使用A4纸复印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并按上述要求的顺序进行装订，密封后送交或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邮寄到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医院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，封面注明投标单位名称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联系人、电话报价议价时间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（1)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以上要求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院内谈判申请人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提供的证明材料复印件均须加盖供应商鲜章。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(2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资格证明材料为复印件的应清晰，真实，模糊不清或可能导致非唯一理解带来的风险由供应商自行承担。</w:t>
      </w:r>
    </w:p>
    <w:p>
      <w:pPr>
        <w:pStyle w:val="15"/>
        <w:spacing w:line="440" w:lineRule="exact"/>
        <w:ind w:firstLine="482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以上证明材料有一项不符合要求的，视为资质资格未通过，作无效投标处理。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须知要求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院内</w:t>
      </w:r>
      <w:bookmarkStart w:id="10" w:name="OLE_LINK3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谈判</w:t>
      </w:r>
      <w:bookmarkEnd w:id="1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840" w:firstLineChars="3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  <w:t>尿道膀胱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维修报价议价(附表：1）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。</w:t>
      </w:r>
    </w:p>
    <w:p>
      <w:pPr>
        <w:pStyle w:val="8"/>
        <w:widowControl/>
        <w:numPr>
          <w:ilvl w:val="0"/>
          <w:numId w:val="4"/>
        </w:numPr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项目预算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：47500.00元</w:t>
      </w:r>
    </w:p>
    <w:p>
      <w:pPr>
        <w:pStyle w:val="8"/>
        <w:widowControl/>
        <w:numPr>
          <w:ilvl w:val="0"/>
          <w:numId w:val="0"/>
        </w:numPr>
        <w:spacing w:beforeAutospacing="0" w:after="0" w:afterAutospacing="0" w:line="324" w:lineRule="atLeast"/>
        <w:ind w:right="0" w:rightChars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型号及数量: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附表：1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pStyle w:val="8"/>
        <w:widowControl/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故障现象：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附表：1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。</w:t>
      </w:r>
    </w:p>
    <w:p>
      <w:pPr>
        <w:pStyle w:val="8"/>
        <w:widowControl/>
        <w:spacing w:beforeAutospacing="0" w:after="0" w:afterAutospacing="0" w:line="324" w:lineRule="atLeast"/>
        <w:ind w:left="0" w:right="0" w:firstLine="560" w:firstLineChars="2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图片：</w:t>
      </w:r>
    </w:p>
    <w:p>
      <w:pPr>
        <w:pStyle w:val="8"/>
        <w:widowControl/>
        <w:spacing w:beforeAutospacing="0" w:after="0" w:afterAutospacing="0" w:line="324" w:lineRule="atLeast"/>
        <w:ind w:right="0"/>
        <w:jc w:val="both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677035" cy="1372235"/>
            <wp:effectExtent l="0" t="0" r="18415" b="18415"/>
            <wp:docPr id="3" name="图片 3" descr="好克尿道膀胱内窥镜PG-VC sn：150629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好克尿道膀胱内窥镜PG-VC sn：1506293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546225" cy="1381760"/>
            <wp:effectExtent l="0" t="0" r="15875" b="8890"/>
            <wp:docPr id="2" name="图片 2" descr="好克尿道膀胱内窥镜PG-VC sn：150629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好克尿道膀胱内窥镜PG-VC sn：1506293 (2)"/>
                    <pic:cNvPicPr>
                      <a:picLocks noChangeAspect="1"/>
                    </pic:cNvPicPr>
                  </pic:nvPicPr>
                  <pic:blipFill>
                    <a:blip r:embed="rId6"/>
                    <a:srcRect t="38075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771015" cy="1368425"/>
            <wp:effectExtent l="0" t="0" r="635" b="3175"/>
            <wp:docPr id="4" name="图片 4" descr="storz医用内窥镜冷光源灯泡PE300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torz医用内窥镜冷光源灯泡PE300B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245870" cy="1358900"/>
            <wp:effectExtent l="0" t="0" r="11430" b="12700"/>
            <wp:docPr id="5" name="图片 5" descr="storz医用内窥镜冷光源导光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torz医用内窥镜冷光源导光束"/>
                    <pic:cNvPicPr>
                      <a:picLocks noChangeAspect="1"/>
                    </pic:cNvPicPr>
                  </pic:nvPicPr>
                  <pic:blipFill>
                    <a:blip r:embed="rId8"/>
                    <a:srcRect t="8335" b="19944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8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服务要求：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1、对本院设备故障进行维修，修理完成后达到临床使用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需球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2、维修所更换的零配件为全新零配件。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、对所维修设备的质量保证为维修调试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验收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完毕交付使用之日起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个月。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三、付款方式：</w:t>
      </w:r>
    </w:p>
    <w:p>
      <w:pPr>
        <w:tabs>
          <w:tab w:val="left" w:pos="720"/>
        </w:tabs>
        <w:spacing w:after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维修及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验收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合格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正常运行后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，收到发票的一个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月内付总价款的60%即：</w:t>
      </w:r>
      <w:bookmarkStart w:id="11" w:name="OLE_LINK9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人民币大写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即RMB¥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。</w:t>
      </w:r>
      <w:bookmarkEnd w:id="11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尾款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保修期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的1个月内付清总价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款的40%即：人民币大写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即RMB¥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四、评选标准：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12" w:name="OLE_LINK7"/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综合服务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的商家中选</w:t>
      </w:r>
      <w:bookmarkEnd w:id="12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购销领域供应商廉洁诚信承诺书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为进一步加强医院反腐倡廉建设，规范药品、耗材、设备等购销行为，营造公平交易、诚实守信的购销环境，维护正常的医疗秩序和药品经营秩序，防止在购销领域中不正之风发生特承诺如下: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在购销任何环节不以任何理由向医院相关人员行贿。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二、不与医院管理人员及其亲属从事本项目相关的物资买卖及中介活动，不转包、违法分包项目。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三、在投标过程中不与其他竞标人相互串标，不采取任何手段排挤其他竞标人参与公平竞争和损害医院利益。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四、不私下接触医院管理人员,不以弄虚作假的方式参加竞标。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五、不以各种名义给医务人员、工作人员回扣等行为。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六、不发生组织医务人员、工作人员赴宴、娱乐消费行为。不发生提供国内外各种名义的旅游、考察等给付财物以外的其他利益行为。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七、如有医院相关人员索贿、吃拿卡要等行为，及时向医院纪检监察室如实反映情况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供应商单位: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 月    日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1906" w:h="16838"/>
          <w:pgMar w:top="567" w:right="850" w:bottom="567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9"/>
        <w:tblW w:w="157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24"/>
        <w:gridCol w:w="2017"/>
        <w:gridCol w:w="774"/>
        <w:gridCol w:w="2746"/>
        <w:gridCol w:w="1695"/>
        <w:gridCol w:w="1082"/>
        <w:gridCol w:w="1082"/>
        <w:gridCol w:w="1"/>
        <w:gridCol w:w="1531"/>
        <w:gridCol w:w="1"/>
        <w:gridCol w:w="2169"/>
        <w:gridCol w:w="1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凉山彝族自治州中西医结合医院-</w:t>
            </w:r>
            <w:bookmarkStart w:id="13" w:name="OLE_LINK1"/>
            <w:bookmarkStart w:id="14" w:name="OLE_LINK17"/>
            <w:bookmarkStart w:id="15" w:name="OLE_LINK19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</w:rPr>
              <w:t>尿道膀胱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"/>
              </w:rPr>
              <w:t>内窥镜等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维修</w:t>
            </w:r>
            <w:bookmarkEnd w:id="13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报价议价</w:t>
            </w:r>
            <w:bookmarkEnd w:id="1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  <w:bookmarkEnd w:id="15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议价方式：电话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议价地点：十楼会议室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议价时间：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设备品牌名称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台件数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项目预算（元）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维修报价（元）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确认议价金额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手术室、泌尿外科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好克尿道膀胱内窥镜PG—VC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光学内系统明显受损（棒镜断裂）镜管有折痕；图像模糊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以旧换新优先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6" w:name="OLE_LINK15"/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手术室、泌尿外科、妇产科、肝胆一区</w:t>
            </w:r>
            <w:bookmarkEnd w:id="16"/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storz医用内窥镜冷光源灯泡PE300BFA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冷光源灯泡亮度已衰减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，需更换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手术室、泌尿外科、妇产科、肝胆一区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医用内窥镜冷光源导光束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导光束已断裂导光率差需更换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直径：4MM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长度：2500MM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光源端耐高温80℃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型号：4*2500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6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0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706" w:hRule="atLeast"/>
        </w:trPr>
        <w:tc>
          <w:tcPr>
            <w:tcW w:w="988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合计金额: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议价人员签字确认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财务科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948A54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审计科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备注：以上设备维修都包含技术服务，配件，人工，其它等费用，设备修坏需照价赔偿。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35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报价厂商：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话：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确认签字：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11" w:firstLineChars="147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、本</w:t>
      </w:r>
      <w:r>
        <w:rPr>
          <w:rFonts w:hint="eastAsia" w:hAnsi="宋体"/>
          <w:sz w:val="28"/>
          <w:szCs w:val="28"/>
          <w:lang w:eastAsia="zh-CN"/>
        </w:rPr>
        <w:t>次议价为最终</w:t>
      </w:r>
      <w:r>
        <w:rPr>
          <w:rFonts w:hint="eastAsia" w:hAnsi="宋体"/>
          <w:sz w:val="28"/>
          <w:szCs w:val="28"/>
        </w:rPr>
        <w:t>价</w:t>
      </w:r>
      <w:r>
        <w:rPr>
          <w:rFonts w:hint="eastAsia" w:hAnsi="宋体"/>
          <w:sz w:val="28"/>
          <w:szCs w:val="28"/>
          <w:lang w:eastAsia="zh-CN"/>
        </w:rPr>
        <w:t>格</w:t>
      </w:r>
      <w:r>
        <w:rPr>
          <w:rFonts w:hint="eastAsia"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  <w:lang w:eastAsia="zh-CN"/>
        </w:rPr>
        <w:t>由</w:t>
      </w:r>
      <w:r>
        <w:rPr>
          <w:rFonts w:hint="eastAsia" w:hAnsi="宋体"/>
          <w:sz w:val="28"/>
          <w:szCs w:val="28"/>
        </w:rPr>
        <w:t>我院组织议价</w:t>
      </w:r>
      <w:r>
        <w:rPr>
          <w:rFonts w:hint="eastAsia" w:hAnsi="宋体"/>
          <w:sz w:val="28"/>
          <w:szCs w:val="28"/>
          <w:lang w:eastAsia="zh-CN"/>
        </w:rPr>
        <w:t>确定填写</w:t>
      </w:r>
      <w:r>
        <w:rPr>
          <w:rFonts w:hint="eastAsia" w:hAnsi="宋体"/>
          <w:sz w:val="28"/>
          <w:szCs w:val="28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 xml:space="preserve"> 2</w:t>
      </w:r>
      <w:r>
        <w:rPr>
          <w:rFonts w:hint="eastAsia" w:hAnsi="宋体"/>
          <w:sz w:val="28"/>
          <w:szCs w:val="28"/>
        </w:rPr>
        <w:t>、本项</w:t>
      </w:r>
      <w:r>
        <w:rPr>
          <w:rFonts w:hint="eastAsia" w:hAnsi="宋体"/>
          <w:sz w:val="28"/>
          <w:szCs w:val="28"/>
          <w:lang w:eastAsia="zh-CN"/>
        </w:rPr>
        <w:t>议价</w:t>
      </w:r>
      <w:r>
        <w:rPr>
          <w:rFonts w:hint="eastAsia" w:hAnsi="宋体"/>
          <w:sz w:val="28"/>
          <w:szCs w:val="28"/>
        </w:rPr>
        <w:t>方法为：</w:t>
      </w:r>
      <w:r>
        <w:rPr>
          <w:rFonts w:hint="eastAsia" w:hAnsi="宋体"/>
          <w:sz w:val="28"/>
          <w:szCs w:val="28"/>
          <w:lang w:eastAsia="zh-CN"/>
        </w:rPr>
        <w:t>满足需求综合服务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的商家中选</w:t>
      </w:r>
      <w:r>
        <w:rPr>
          <w:rFonts w:hint="eastAsia" w:hAnsi="宋体"/>
          <w:sz w:val="28"/>
          <w:szCs w:val="28"/>
        </w:rPr>
        <w:t>。</w:t>
      </w:r>
    </w:p>
    <w:p>
      <w:pPr>
        <w:pStyle w:val="2"/>
        <w:rPr>
          <w:rFonts w:hint="eastAsia" w:hAnsi="宋体"/>
          <w:sz w:val="28"/>
          <w:szCs w:val="28"/>
        </w:rPr>
      </w:pPr>
    </w:p>
    <w:p>
      <w:pPr>
        <w:spacing w:line="240" w:lineRule="atLeast"/>
        <w:jc w:val="center"/>
        <w:textAlignment w:val="baseline"/>
        <w:rPr>
          <w:rFonts w:hint="eastAsia" w:ascii="宋体" w:hAnsi="宋体" w:eastAsia="宋体" w:cs="Times New Roman"/>
          <w:b/>
          <w:sz w:val="36"/>
          <w:szCs w:val="24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textAlignment w:val="baseline"/>
        <w:rPr>
          <w:rFonts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评审报告</w:t>
      </w:r>
    </w:p>
    <w:p>
      <w:pPr>
        <w:snapToGrid w:val="0"/>
        <w:spacing w:line="360" w:lineRule="auto"/>
        <w:jc w:val="center"/>
        <w:rPr>
          <w:rFonts w:ascii="Book Antiqua" w:hAnsi="Book Antiqua" w:eastAsia="宋体" w:cs="Times New Roman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凉山州中西医结合医院</w:t>
      </w:r>
      <w:bookmarkStart w:id="17" w:name="OLE_LINK13"/>
      <w:bookmarkStart w:id="18" w:name="OLE_LINK2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尿道膀胱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bookmarkEnd w:id="17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等</w:t>
      </w:r>
      <w:bookmarkEnd w:id="18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维修电话报价议价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项目</w:t>
      </w:r>
    </w:p>
    <w:p>
      <w:pPr>
        <w:numPr>
          <w:ilvl w:val="0"/>
          <w:numId w:val="6"/>
        </w:numPr>
        <w:spacing w:line="480" w:lineRule="auto"/>
        <w:ind w:firstLine="321" w:firstLineChars="10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评审专家签到名单</w:t>
      </w:r>
    </w:p>
    <w:tbl>
      <w:tblPr>
        <w:tblStyle w:val="9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688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职务或职称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</w:t>
      </w:r>
    </w:p>
    <w:p>
      <w:p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（二）现场监督人员签到名单</w:t>
      </w:r>
    </w:p>
    <w:tbl>
      <w:tblPr>
        <w:tblStyle w:val="9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693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签 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职务或职称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:</w:t>
      </w:r>
    </w:p>
    <w:p/>
    <w:p/>
    <w:p/>
    <w:p/>
    <w:p/>
    <w:p/>
    <w:p>
      <w:pPr>
        <w:numPr>
          <w:ilvl w:val="0"/>
          <w:numId w:val="7"/>
        </w:numPr>
        <w:jc w:val="both"/>
        <w:rPr>
          <w:rFonts w:hint="eastAsia" w:ascii="仿宋" w:hAnsi="仿宋" w:eastAsia="仿宋" w:cs="Times New Roman"/>
          <w:b/>
          <w:sz w:val="30"/>
          <w:szCs w:val="30"/>
        </w:rPr>
      </w:pPr>
      <w:bookmarkStart w:id="19" w:name="OLE_LINK14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尿道膀胱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</w:t>
      </w:r>
      <w:bookmarkEnd w:id="19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电话报价议价</w:t>
      </w: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Times New Roman"/>
          <w:b/>
          <w:sz w:val="30"/>
          <w:szCs w:val="30"/>
        </w:rPr>
        <w:t>名单</w:t>
      </w:r>
    </w:p>
    <w:tbl>
      <w:tblPr>
        <w:tblStyle w:val="9"/>
        <w:tblW w:w="10140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1890"/>
        <w:gridCol w:w="2715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单 位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电 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资料是否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监督人员签字：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ind w:firstLine="843" w:firstLineChars="3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日  期：</w:t>
      </w:r>
    </w:p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28"/>
          <w:szCs w:val="28"/>
        </w:rPr>
      </w:pPr>
    </w:p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（四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尿道膀胱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维修电话报价议价</w:t>
      </w: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Times New Roman"/>
          <w:b/>
          <w:sz w:val="28"/>
          <w:szCs w:val="28"/>
        </w:rPr>
        <w:t>申请人进行实质性审查</w:t>
      </w:r>
    </w:p>
    <w:tbl>
      <w:tblPr>
        <w:tblStyle w:val="9"/>
        <w:tblW w:w="983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12"/>
        <w:gridCol w:w="1034"/>
        <w:gridCol w:w="1213"/>
        <w:gridCol w:w="1213"/>
        <w:gridCol w:w="1213"/>
        <w:gridCol w:w="1213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事项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要求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证明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材料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资格审查公司名称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一般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要求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按邀请函要求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营业执照复印件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医疗器械注册证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资格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要求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按邀请函要求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相关有效证明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是否通过实质性审查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资质审查人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签名</w:t>
            </w:r>
          </w:p>
          <w:p>
            <w:pPr>
              <w:spacing w:line="48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（签在右方各自空格内）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  <w:t>时间：</w:t>
      </w:r>
    </w:p>
    <w:p>
      <w:pPr>
        <w:spacing w:line="380" w:lineRule="exact"/>
        <w:jc w:val="both"/>
        <w:rPr>
          <w:rFonts w:hint="eastAsia" w:ascii="仿宋" w:hAnsi="仿宋" w:eastAsia="仿宋" w:cs="Times New Roman"/>
          <w:b/>
          <w:sz w:val="32"/>
          <w:szCs w:val="24"/>
        </w:rPr>
      </w:pPr>
    </w:p>
    <w:p>
      <w:pPr>
        <w:numPr>
          <w:ilvl w:val="0"/>
          <w:numId w:val="0"/>
        </w:numPr>
        <w:spacing w:line="480" w:lineRule="auto"/>
        <w:jc w:val="center"/>
        <w:rPr>
          <w:rFonts w:hint="eastAsia" w:ascii="Book Antiqua" w:hAnsi="Book Antiqua" w:eastAsia="宋体" w:cs="Times New Roman"/>
          <w:b/>
          <w:bCs/>
          <w:sz w:val="28"/>
          <w:szCs w:val="28"/>
          <w:lang w:eastAsia="zh-CN"/>
        </w:rPr>
        <w:sectPr>
          <w:pgSz w:w="11906" w:h="16838"/>
          <w:pgMar w:top="1417" w:right="567" w:bottom="567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141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45"/>
        <w:gridCol w:w="3868"/>
        <w:gridCol w:w="1900"/>
        <w:gridCol w:w="1710"/>
        <w:gridCol w:w="190"/>
        <w:gridCol w:w="1625"/>
        <w:gridCol w:w="275"/>
        <w:gridCol w:w="735"/>
        <w:gridCol w:w="23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44"/>
                <w:szCs w:val="44"/>
                <w:u w:val="none"/>
                <w:lang w:val="en-US" w:eastAsia="zh-CN"/>
              </w:rPr>
              <w:t>设备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维修电话报价议价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汇总及排序表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2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凉山彝族自治州中西医结合医院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尿道膀胱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维修电话报价议价</w:t>
            </w: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公开比选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号：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地点：</w:t>
            </w:r>
          </w:p>
        </w:tc>
        <w:tc>
          <w:tcPr>
            <w:tcW w:w="10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</w:t>
            </w:r>
            <w:r>
              <w:rPr>
                <w:rFonts w:hint="default" w:ascii="方正仿宋_GB2312" w:hAnsi="方正仿宋_GB2312" w:eastAsia="方正仿宋_GB2312" w:cs="方正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山彝族自治州中西医结合医院新院区十楼会议室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首轮报价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第二轮报价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小组成员签字：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监督代表签字：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</w:pPr>
    </w:p>
    <w:sectPr>
      <w:pgSz w:w="16838" w:h="11906" w:orient="landscape"/>
      <w:pgMar w:top="567" w:right="567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ook Antiqua">
    <w:altName w:val="Batang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13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17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4BA97C4"/>
    <w:multiLevelType w:val="singleLevel"/>
    <w:tmpl w:val="E4BA97C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7003CD2"/>
    <w:multiLevelType w:val="singleLevel"/>
    <w:tmpl w:val="F7003C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501D6C"/>
    <w:multiLevelType w:val="singleLevel"/>
    <w:tmpl w:val="27501D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337045"/>
    <w:multiLevelType w:val="singleLevel"/>
    <w:tmpl w:val="38337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6">
    <w:nsid w:val="4DB9BD00"/>
    <w:multiLevelType w:val="singleLevel"/>
    <w:tmpl w:val="4DB9BD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38714EB"/>
    <w:rsid w:val="049A700D"/>
    <w:rsid w:val="05FB589D"/>
    <w:rsid w:val="08043281"/>
    <w:rsid w:val="0C5256AA"/>
    <w:rsid w:val="0DC82405"/>
    <w:rsid w:val="10E30632"/>
    <w:rsid w:val="12856AC0"/>
    <w:rsid w:val="13062F36"/>
    <w:rsid w:val="138E2C82"/>
    <w:rsid w:val="158B472A"/>
    <w:rsid w:val="15EE5C2B"/>
    <w:rsid w:val="162603E7"/>
    <w:rsid w:val="1FA118CF"/>
    <w:rsid w:val="21384958"/>
    <w:rsid w:val="21AD0D66"/>
    <w:rsid w:val="22161644"/>
    <w:rsid w:val="24E53CAF"/>
    <w:rsid w:val="265549FF"/>
    <w:rsid w:val="290E7FBA"/>
    <w:rsid w:val="2AA44919"/>
    <w:rsid w:val="2D697A87"/>
    <w:rsid w:val="2E4F2CF0"/>
    <w:rsid w:val="2ECB5EA3"/>
    <w:rsid w:val="2FC7276F"/>
    <w:rsid w:val="3311052E"/>
    <w:rsid w:val="35970B89"/>
    <w:rsid w:val="36620DE7"/>
    <w:rsid w:val="3803675E"/>
    <w:rsid w:val="38EE0B5B"/>
    <w:rsid w:val="39624F9B"/>
    <w:rsid w:val="3B0A2962"/>
    <w:rsid w:val="3E20189E"/>
    <w:rsid w:val="3E6E4FA4"/>
    <w:rsid w:val="3EC964AA"/>
    <w:rsid w:val="3FB178B9"/>
    <w:rsid w:val="40E04183"/>
    <w:rsid w:val="426F773F"/>
    <w:rsid w:val="43D77086"/>
    <w:rsid w:val="45346FBC"/>
    <w:rsid w:val="47276D70"/>
    <w:rsid w:val="4BF55DA6"/>
    <w:rsid w:val="4C3365E5"/>
    <w:rsid w:val="4D313311"/>
    <w:rsid w:val="52406E1B"/>
    <w:rsid w:val="585C5002"/>
    <w:rsid w:val="59664AA7"/>
    <w:rsid w:val="59CD68F9"/>
    <w:rsid w:val="60BA033F"/>
    <w:rsid w:val="632C1094"/>
    <w:rsid w:val="63792838"/>
    <w:rsid w:val="642A19B2"/>
    <w:rsid w:val="649B692F"/>
    <w:rsid w:val="66921727"/>
    <w:rsid w:val="6C4225C9"/>
    <w:rsid w:val="6C4805CA"/>
    <w:rsid w:val="6E800B16"/>
    <w:rsid w:val="6F3E7DE5"/>
    <w:rsid w:val="6FE25272"/>
    <w:rsid w:val="70BA37E3"/>
    <w:rsid w:val="71422AA3"/>
    <w:rsid w:val="71584F8C"/>
    <w:rsid w:val="715962E4"/>
    <w:rsid w:val="717578FC"/>
    <w:rsid w:val="730E5843"/>
    <w:rsid w:val="76380CD7"/>
    <w:rsid w:val="7C8B6F47"/>
    <w:rsid w:val="7FA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宋体" w:hAnsi="宋体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05、“(一)”正文三级标题"/>
    <w:basedOn w:val="1"/>
    <w:qFormat/>
    <w:uiPriority w:val="0"/>
    <w:pPr>
      <w:numPr>
        <w:ilvl w:val="1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</w:rPr>
  </w:style>
  <w:style w:type="paragraph" w:customStyle="1" w:styleId="14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hAnsi="宋体"/>
    </w:rPr>
  </w:style>
  <w:style w:type="paragraph" w:customStyle="1" w:styleId="15">
    <w:name w:val="03、“注：”正文(加粗，首行缩进2字符)"/>
    <w:basedOn w:val="16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6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hAnsi="宋体"/>
      <w:snapToGrid w:val="0"/>
    </w:rPr>
  </w:style>
  <w:style w:type="paragraph" w:customStyle="1" w:styleId="17">
    <w:name w:val="06、“1.”正文四级标题"/>
    <w:basedOn w:val="1"/>
    <w:qFormat/>
    <w:uiPriority w:val="0"/>
    <w:pPr>
      <w:numPr>
        <w:ilvl w:val="2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  <w:snapToGrid w:val="0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2024-03-28T08:55:00Z</dcterms:created>
  <dc:creator>HP</dc:creator>
  <cp:lastModifiedBy>开心开心</cp:lastModifiedBy>
  <cp:lastPrinted>2025-04-14T03:15:00Z</cp:lastPrinted>
  <dcterms:modified xsi:type="dcterms:W3CDTF">2025-04-24T10:44:07Z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DEC1EB176D2045D2BD6F014320E763C8_12</vt:lpwstr>
  </property>
</Properties>
</file>