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864F4">
      <w:pPr>
        <w:jc w:val="center"/>
        <w:rPr>
          <w:rFonts w:hint="eastAsia" w:ascii="黑体" w:hAnsi="黑体" w:eastAsia="黑体"/>
          <w:sz w:val="44"/>
          <w:szCs w:val="44"/>
          <w:lang w:eastAsia="zh-CN"/>
        </w:rPr>
      </w:pPr>
      <w:r>
        <w:rPr>
          <w:rFonts w:hint="eastAsia" w:ascii="黑体" w:hAnsi="黑体" w:eastAsia="黑体"/>
          <w:sz w:val="44"/>
          <w:szCs w:val="44"/>
        </w:rPr>
        <w:t>凉山州中西医结合医院智能车</w:t>
      </w:r>
      <w:r>
        <w:rPr>
          <w:rFonts w:hint="eastAsia" w:ascii="黑体" w:hAnsi="黑体" w:eastAsia="黑体"/>
          <w:sz w:val="44"/>
          <w:szCs w:val="44"/>
          <w:lang w:eastAsia="zh-CN"/>
        </w:rPr>
        <w:t>库日常</w:t>
      </w:r>
    </w:p>
    <w:p w14:paraId="36B1F59B">
      <w:pPr>
        <w:jc w:val="center"/>
        <w:rPr>
          <w:rFonts w:hint="eastAsia" w:ascii="黑体" w:hAnsi="黑体" w:eastAsia="黑体"/>
          <w:sz w:val="44"/>
          <w:szCs w:val="44"/>
          <w:lang w:eastAsia="zh-CN"/>
        </w:rPr>
      </w:pPr>
      <w:r>
        <w:rPr>
          <w:rFonts w:hint="eastAsia" w:ascii="黑体" w:hAnsi="黑体" w:eastAsia="黑体"/>
          <w:sz w:val="44"/>
          <w:szCs w:val="44"/>
          <w:lang w:eastAsia="zh-CN"/>
        </w:rPr>
        <w:t>维护保养</w:t>
      </w:r>
      <w:r>
        <w:rPr>
          <w:rFonts w:hint="eastAsia" w:ascii="黑体" w:hAnsi="黑体" w:eastAsia="黑体"/>
          <w:sz w:val="44"/>
          <w:szCs w:val="44"/>
        </w:rPr>
        <w:t>服务</w:t>
      </w:r>
      <w:r>
        <w:rPr>
          <w:rFonts w:hint="eastAsia" w:ascii="黑体" w:hAnsi="黑体" w:eastAsia="黑体"/>
          <w:sz w:val="44"/>
          <w:szCs w:val="44"/>
          <w:lang w:eastAsia="zh-CN"/>
        </w:rPr>
        <w:t>方案</w:t>
      </w:r>
    </w:p>
    <w:p w14:paraId="1199FFB7">
      <w:pPr>
        <w:ind w:firstLine="640" w:firstLineChars="200"/>
        <w:rPr>
          <w:rFonts w:hint="eastAsia" w:ascii="仿宋" w:hAnsi="仿宋" w:eastAsia="仿宋"/>
          <w:sz w:val="32"/>
          <w:szCs w:val="32"/>
        </w:rPr>
      </w:pPr>
      <w:r>
        <w:rPr>
          <w:rFonts w:hint="eastAsia" w:ascii="仿宋" w:hAnsi="仿宋" w:eastAsia="仿宋"/>
          <w:sz w:val="32"/>
          <w:szCs w:val="32"/>
        </w:rPr>
        <w:t>一、日常维护保养</w:t>
      </w:r>
    </w:p>
    <w:p w14:paraId="09EF7B75">
      <w:pPr>
        <w:ind w:left="640"/>
        <w:rPr>
          <w:rFonts w:hint="eastAsia" w:ascii="仿宋" w:hAnsi="仿宋" w:eastAsia="仿宋"/>
          <w:sz w:val="32"/>
          <w:szCs w:val="32"/>
        </w:rPr>
      </w:pPr>
      <w:r>
        <w:rPr>
          <w:rFonts w:hint="eastAsia" w:ascii="仿宋" w:hAnsi="仿宋" w:eastAsia="仿宋"/>
          <w:sz w:val="32"/>
          <w:szCs w:val="32"/>
        </w:rPr>
        <w:t>（一）驻点保养人员每日巡查。</w:t>
      </w:r>
    </w:p>
    <w:p w14:paraId="06DECDD7">
      <w:pPr>
        <w:ind w:left="640"/>
        <w:rPr>
          <w:rFonts w:hint="eastAsia" w:ascii="仿宋" w:hAnsi="仿宋" w:eastAsia="仿宋"/>
          <w:sz w:val="32"/>
          <w:szCs w:val="32"/>
        </w:rPr>
      </w:pPr>
      <w:r>
        <w:rPr>
          <w:rFonts w:hint="eastAsia" w:ascii="仿宋" w:hAnsi="仿宋" w:eastAsia="仿宋"/>
          <w:sz w:val="32"/>
          <w:szCs w:val="32"/>
        </w:rPr>
        <w:t>1、现场指派至少2名具有相关专业的技术人员驻点现场服务，以确保服务的专业和安全，并负责智能车库的各项维修保养、急修等工作。</w:t>
      </w:r>
      <w:bookmarkStart w:id="0" w:name="_GoBack"/>
      <w:bookmarkEnd w:id="0"/>
    </w:p>
    <w:p w14:paraId="36D32084">
      <w:pPr>
        <w:numPr>
          <w:ilvl w:val="0"/>
          <w:numId w:val="1"/>
        </w:numPr>
        <w:rPr>
          <w:rFonts w:hint="eastAsia" w:ascii="仿宋" w:hAnsi="仿宋" w:eastAsia="仿宋"/>
          <w:sz w:val="32"/>
          <w:szCs w:val="32"/>
        </w:rPr>
      </w:pPr>
      <w:r>
        <w:rPr>
          <w:rFonts w:hint="eastAsia" w:ascii="仿宋" w:hAnsi="仿宋" w:eastAsia="仿宋"/>
          <w:sz w:val="32"/>
          <w:szCs w:val="32"/>
        </w:rPr>
        <w:t>驻点保养人员每天上班时必须检查智能车库各连接螺钉是否紧固，提升钢丝绳或链条松紧程度是否一致，必须检查每个挂钩开关动作状态是否正常，各行程开关位置是否准确，清理橫移轨道上的杂物，地面上不能有积水。若有问题，必须及时处理。</w:t>
      </w:r>
    </w:p>
    <w:p w14:paraId="1BC28519">
      <w:pPr>
        <w:numPr>
          <w:ilvl w:val="0"/>
          <w:numId w:val="1"/>
        </w:numPr>
        <w:rPr>
          <w:rFonts w:hint="eastAsia" w:ascii="仿宋" w:hAnsi="仿宋" w:eastAsia="仿宋"/>
          <w:sz w:val="32"/>
          <w:szCs w:val="32"/>
        </w:rPr>
      </w:pPr>
      <w:r>
        <w:rPr>
          <w:rFonts w:hint="eastAsia" w:ascii="仿宋" w:hAnsi="仿宋" w:eastAsia="仿宋"/>
          <w:sz w:val="32"/>
          <w:szCs w:val="32"/>
        </w:rPr>
        <w:t>维保人员须每天开动智能车库，检查车库运行是否正常，运行过程是否有异常声响存在。</w:t>
      </w:r>
    </w:p>
    <w:p w14:paraId="6D65F684">
      <w:pPr>
        <w:numPr>
          <w:ilvl w:val="0"/>
          <w:numId w:val="1"/>
        </w:numPr>
        <w:rPr>
          <w:rFonts w:hint="eastAsia" w:ascii="仿宋" w:hAnsi="仿宋" w:eastAsia="仿宋"/>
          <w:sz w:val="32"/>
          <w:szCs w:val="32"/>
        </w:rPr>
      </w:pPr>
      <w:r>
        <w:rPr>
          <w:rFonts w:hint="eastAsia" w:ascii="仿宋" w:hAnsi="仿宋" w:eastAsia="仿宋"/>
          <w:sz w:val="32"/>
          <w:szCs w:val="32"/>
        </w:rPr>
        <w:t>各按钮、开关是否灵活，动作是否准确。</w:t>
      </w:r>
    </w:p>
    <w:p w14:paraId="63EC84EC">
      <w:pPr>
        <w:numPr>
          <w:ilvl w:val="0"/>
          <w:numId w:val="1"/>
        </w:numPr>
        <w:rPr>
          <w:rFonts w:hint="eastAsia" w:ascii="仿宋" w:hAnsi="仿宋" w:eastAsia="仿宋"/>
          <w:sz w:val="32"/>
          <w:szCs w:val="32"/>
        </w:rPr>
      </w:pPr>
      <w:r>
        <w:rPr>
          <w:rFonts w:hint="eastAsia" w:ascii="仿宋" w:hAnsi="仿宋" w:eastAsia="仿宋"/>
          <w:sz w:val="32"/>
          <w:szCs w:val="32"/>
        </w:rPr>
        <w:t>维保服务驻点人员及时排除智能车库设备出现的各类故障，保证智能车库处于正常安全运行状态。如因过失或技术原因导致安全事故，维保公司需承担连带责任及赔偿。</w:t>
      </w:r>
    </w:p>
    <w:p w14:paraId="3A720956">
      <w:pPr>
        <w:numPr>
          <w:ilvl w:val="0"/>
          <w:numId w:val="1"/>
        </w:numPr>
        <w:rPr>
          <w:rFonts w:hint="eastAsia" w:ascii="仿宋" w:hAnsi="仿宋" w:eastAsia="仿宋"/>
          <w:sz w:val="32"/>
          <w:szCs w:val="32"/>
        </w:rPr>
      </w:pPr>
      <w:r>
        <w:rPr>
          <w:rFonts w:hint="eastAsia" w:ascii="仿宋" w:hAnsi="仿宋" w:eastAsia="仿宋"/>
          <w:sz w:val="32"/>
          <w:szCs w:val="32"/>
        </w:rPr>
        <w:t>维保公司维保技术人员在执行维保服务过程中应保障施工安全，承担所有安全责任。由于维保服务人员在维修或保养时的过失而造成人身伤害或财产损害等损失，其责任由维保公司承担。</w:t>
      </w:r>
    </w:p>
    <w:p w14:paraId="74ACF2A6">
      <w:pPr>
        <w:numPr>
          <w:ilvl w:val="0"/>
          <w:numId w:val="1"/>
        </w:numPr>
        <w:rPr>
          <w:rFonts w:hint="eastAsia" w:ascii="仿宋" w:hAnsi="仿宋" w:eastAsia="仿宋"/>
          <w:sz w:val="32"/>
          <w:szCs w:val="32"/>
        </w:rPr>
      </w:pPr>
      <w:r>
        <w:rPr>
          <w:rFonts w:hint="eastAsia" w:ascii="仿宋" w:hAnsi="仿宋" w:eastAsia="仿宋"/>
          <w:sz w:val="32"/>
          <w:szCs w:val="32"/>
        </w:rPr>
        <w:t>（一）智能车库出现一般故障时，驻点维保人员应5分钟内到达现场（不可抗力除外），一般故障在30分钟内修复完成，重大故障在24小时内修复完成（因故障维修需要清库或其他不可抗力导致维修时间超标的除外）。</w:t>
      </w:r>
    </w:p>
    <w:p w14:paraId="7EB20C30">
      <w:pPr>
        <w:numPr>
          <w:ilvl w:val="0"/>
          <w:numId w:val="2"/>
        </w:numPr>
        <w:ind w:left="640"/>
        <w:rPr>
          <w:rFonts w:hint="eastAsia" w:ascii="仿宋" w:hAnsi="仿宋" w:eastAsia="仿宋"/>
          <w:sz w:val="32"/>
          <w:szCs w:val="32"/>
        </w:rPr>
      </w:pPr>
      <w:r>
        <w:rPr>
          <w:rFonts w:hint="eastAsia" w:ascii="仿宋" w:hAnsi="仿宋" w:eastAsia="仿宋"/>
          <w:sz w:val="32"/>
          <w:szCs w:val="32"/>
        </w:rPr>
        <w:t>每月对智能车库进行二次全面检查、调整、润滑、清洁等例行保养，检查所有安全装置，并安排例行安全测试；每三个月进行一次季度保养检查，每年末进行一次年度保养检查。</w:t>
      </w:r>
    </w:p>
    <w:p w14:paraId="3ABC6236">
      <w:pPr>
        <w:numPr>
          <w:ilvl w:val="0"/>
          <w:numId w:val="2"/>
        </w:numPr>
        <w:ind w:left="640"/>
        <w:rPr>
          <w:rFonts w:hint="eastAsia" w:ascii="仿宋" w:hAnsi="仿宋" w:eastAsia="仿宋"/>
          <w:sz w:val="32"/>
          <w:szCs w:val="32"/>
        </w:rPr>
      </w:pPr>
      <w:r>
        <w:rPr>
          <w:rFonts w:hint="eastAsia" w:ascii="仿宋" w:hAnsi="仿宋" w:eastAsia="仿宋"/>
          <w:sz w:val="32"/>
          <w:szCs w:val="32"/>
        </w:rPr>
        <w:t>每年末进行一次年度保养检查。</w:t>
      </w:r>
    </w:p>
    <w:p w14:paraId="3E72135D">
      <w:pPr>
        <w:numPr>
          <w:ilvl w:val="0"/>
          <w:numId w:val="3"/>
        </w:numPr>
        <w:rPr>
          <w:rFonts w:hint="eastAsia" w:ascii="仿宋" w:hAnsi="仿宋" w:eastAsia="仿宋"/>
          <w:sz w:val="32"/>
          <w:szCs w:val="32"/>
        </w:rPr>
      </w:pPr>
      <w:r>
        <w:rPr>
          <w:rFonts w:hint="eastAsia" w:ascii="仿宋" w:hAnsi="仿宋" w:eastAsia="仿宋"/>
          <w:sz w:val="32"/>
          <w:szCs w:val="32"/>
        </w:rPr>
        <w:t>清洗油污，检查其磨损情况，加入新的润滑油脂，根据磨损情况，对磨损严重零件进行更换。</w:t>
      </w:r>
    </w:p>
    <w:p w14:paraId="7100ED70">
      <w:pPr>
        <w:numPr>
          <w:ilvl w:val="0"/>
          <w:numId w:val="3"/>
        </w:numPr>
        <w:rPr>
          <w:rFonts w:hint="eastAsia" w:ascii="仿宋" w:hAnsi="仿宋" w:eastAsia="仿宋"/>
          <w:sz w:val="32"/>
          <w:szCs w:val="32"/>
        </w:rPr>
      </w:pPr>
      <w:r>
        <w:rPr>
          <w:rFonts w:hint="eastAsia" w:ascii="仿宋" w:hAnsi="仿宋" w:eastAsia="仿宋"/>
          <w:sz w:val="32"/>
          <w:szCs w:val="32"/>
        </w:rPr>
        <w:t>检查起重钢丝绳的直径变化和断丝情况。</w:t>
      </w:r>
    </w:p>
    <w:p w14:paraId="1E647FD7">
      <w:pPr>
        <w:numPr>
          <w:ilvl w:val="0"/>
          <w:numId w:val="3"/>
        </w:numPr>
        <w:rPr>
          <w:rFonts w:hint="eastAsia" w:ascii="仿宋" w:hAnsi="仿宋" w:eastAsia="仿宋"/>
          <w:sz w:val="32"/>
          <w:szCs w:val="32"/>
        </w:rPr>
      </w:pPr>
      <w:r>
        <w:rPr>
          <w:rFonts w:hint="eastAsia" w:ascii="仿宋" w:hAnsi="仿宋" w:eastAsia="仿宋"/>
          <w:sz w:val="32"/>
          <w:szCs w:val="32"/>
        </w:rPr>
        <w:t>检查电路及控制显老的绝缘情况及个元器件运行情况。</w:t>
      </w:r>
    </w:p>
    <w:p w14:paraId="63DB6DEA">
      <w:pPr>
        <w:numPr>
          <w:ilvl w:val="0"/>
          <w:numId w:val="3"/>
        </w:numPr>
        <w:rPr>
          <w:rFonts w:hint="eastAsia" w:ascii="仿宋" w:hAnsi="仿宋" w:eastAsia="仿宋"/>
          <w:sz w:val="32"/>
          <w:szCs w:val="32"/>
        </w:rPr>
      </w:pPr>
      <w:r>
        <w:rPr>
          <w:rFonts w:hint="eastAsia" w:ascii="仿宋" w:hAnsi="仿宋" w:eastAsia="仿宋"/>
          <w:sz w:val="32"/>
          <w:szCs w:val="32"/>
        </w:rPr>
        <w:t>检查液压系统情况，更换液压油。</w:t>
      </w:r>
    </w:p>
    <w:p w14:paraId="7B2E7847">
      <w:pPr>
        <w:numPr>
          <w:ilvl w:val="0"/>
          <w:numId w:val="3"/>
        </w:numPr>
        <w:rPr>
          <w:rFonts w:hint="eastAsia" w:ascii="仿宋" w:hAnsi="仿宋" w:eastAsia="仿宋"/>
          <w:sz w:val="32"/>
          <w:szCs w:val="32"/>
        </w:rPr>
      </w:pPr>
      <w:r>
        <w:rPr>
          <w:rFonts w:hint="eastAsia" w:ascii="仿宋" w:hAnsi="仿宋" w:eastAsia="仿宋"/>
          <w:sz w:val="32"/>
          <w:szCs w:val="32"/>
        </w:rPr>
        <w:t>检查安全防坠落系统是否安全可靠。</w:t>
      </w:r>
    </w:p>
    <w:p w14:paraId="6D2A05B7">
      <w:pPr>
        <w:numPr>
          <w:ilvl w:val="0"/>
          <w:numId w:val="3"/>
        </w:numPr>
        <w:rPr>
          <w:rFonts w:hint="eastAsia" w:ascii="仿宋" w:hAnsi="仿宋" w:eastAsia="仿宋"/>
          <w:sz w:val="32"/>
          <w:szCs w:val="32"/>
        </w:rPr>
      </w:pPr>
      <w:r>
        <w:rPr>
          <w:rFonts w:hint="eastAsia" w:ascii="仿宋" w:hAnsi="仿宋" w:eastAsia="仿宋"/>
          <w:sz w:val="32"/>
          <w:szCs w:val="32"/>
        </w:rPr>
        <w:t>对所有传动机构及链条进行检测与调整。</w:t>
      </w:r>
    </w:p>
    <w:p w14:paraId="1746646E">
      <w:pPr>
        <w:numPr>
          <w:ilvl w:val="0"/>
          <w:numId w:val="3"/>
        </w:numPr>
        <w:rPr>
          <w:rFonts w:hint="eastAsia" w:ascii="仿宋" w:hAnsi="仿宋" w:eastAsia="仿宋"/>
          <w:sz w:val="32"/>
          <w:szCs w:val="32"/>
        </w:rPr>
      </w:pPr>
      <w:r>
        <w:rPr>
          <w:rFonts w:hint="eastAsia" w:ascii="仿宋" w:hAnsi="仿宋" w:eastAsia="仿宋"/>
          <w:sz w:val="32"/>
          <w:szCs w:val="32"/>
        </w:rPr>
        <w:t>检查安全防坠落系统情况，更换损坏元件。</w:t>
      </w:r>
    </w:p>
    <w:p w14:paraId="539A9A50">
      <w:pPr>
        <w:numPr>
          <w:ilvl w:val="0"/>
          <w:numId w:val="2"/>
        </w:numPr>
        <w:ind w:left="640"/>
        <w:rPr>
          <w:rFonts w:hint="eastAsia" w:ascii="仿宋" w:hAnsi="仿宋" w:eastAsia="仿宋"/>
          <w:sz w:val="32"/>
          <w:szCs w:val="32"/>
        </w:rPr>
      </w:pPr>
      <w:r>
        <w:rPr>
          <w:rFonts w:hint="eastAsia" w:ascii="仿宋" w:hAnsi="仿宋" w:eastAsia="仿宋"/>
          <w:sz w:val="32"/>
          <w:szCs w:val="32"/>
        </w:rPr>
        <w:t>维保人员负责配合甲方停车场保安员对车主讲解、说明车库基本情况。</w:t>
      </w:r>
    </w:p>
    <w:p w14:paraId="2D56AE87">
      <w:pPr>
        <w:numPr>
          <w:ilvl w:val="0"/>
          <w:numId w:val="2"/>
        </w:numPr>
        <w:ind w:left="640"/>
        <w:rPr>
          <w:rFonts w:hint="eastAsia" w:ascii="仿宋" w:hAnsi="仿宋" w:eastAsia="仿宋"/>
          <w:sz w:val="32"/>
          <w:szCs w:val="32"/>
        </w:rPr>
      </w:pPr>
      <w:r>
        <w:rPr>
          <w:rFonts w:hint="eastAsia" w:ascii="仿宋" w:hAnsi="仿宋" w:eastAsia="仿宋"/>
          <w:sz w:val="32"/>
          <w:szCs w:val="32"/>
        </w:rPr>
        <w:t>维保作业人员必须认真填写各项有关维修维护保养记录，按具体要求以及国家和行业标准对智能车库提供维修保养服务，维保记录须经院方人员签字确认，甲乙双方各执一份留档备查。</w:t>
      </w:r>
    </w:p>
    <w:p w14:paraId="10F1DB19">
      <w:pPr>
        <w:numPr>
          <w:ilvl w:val="0"/>
          <w:numId w:val="2"/>
        </w:numPr>
        <w:ind w:left="640"/>
        <w:rPr>
          <w:rFonts w:hint="eastAsia" w:ascii="仿宋" w:hAnsi="仿宋" w:eastAsia="仿宋"/>
          <w:sz w:val="32"/>
          <w:szCs w:val="32"/>
        </w:rPr>
      </w:pPr>
      <w:r>
        <w:rPr>
          <w:rFonts w:hint="eastAsia" w:ascii="仿宋" w:hAnsi="仿宋" w:eastAsia="仿宋"/>
          <w:sz w:val="32"/>
          <w:szCs w:val="32"/>
        </w:rPr>
        <w:t>维保公司对其履行合同所雇佣的全部人员的工伤事故造成的损害承担全部责任。</w:t>
      </w:r>
    </w:p>
    <w:p w14:paraId="6D804B5C">
      <w:pPr>
        <w:numPr>
          <w:ilvl w:val="0"/>
          <w:numId w:val="2"/>
        </w:numPr>
        <w:ind w:left="640"/>
        <w:rPr>
          <w:rFonts w:hint="eastAsia" w:ascii="仿宋" w:hAnsi="仿宋" w:eastAsia="仿宋"/>
          <w:sz w:val="32"/>
          <w:szCs w:val="32"/>
        </w:rPr>
      </w:pPr>
      <w:r>
        <w:rPr>
          <w:rFonts w:hint="eastAsia" w:ascii="仿宋" w:hAnsi="仿宋" w:eastAsia="仿宋"/>
          <w:sz w:val="32"/>
          <w:szCs w:val="32"/>
        </w:rPr>
        <w:t>维保公司应严格按照国家安全标准制定施工安全操作规程，配备必要的安全生产和劳动保护设施，加强对维修保养人员的安全教育，并发放安全工作手册和劳动保护用具。</w:t>
      </w:r>
    </w:p>
    <w:p w14:paraId="13F8916B">
      <w:pPr>
        <w:numPr>
          <w:ilvl w:val="0"/>
          <w:numId w:val="2"/>
        </w:numPr>
        <w:ind w:left="640"/>
        <w:rPr>
          <w:rFonts w:hint="eastAsia" w:ascii="仿宋" w:hAnsi="仿宋" w:eastAsia="仿宋"/>
          <w:sz w:val="32"/>
          <w:szCs w:val="32"/>
        </w:rPr>
      </w:pPr>
      <w:r>
        <w:rPr>
          <w:rFonts w:hint="eastAsia" w:ascii="仿宋" w:hAnsi="仿宋" w:eastAsia="仿宋"/>
          <w:sz w:val="32"/>
          <w:szCs w:val="32"/>
        </w:rPr>
        <w:t>维保公司应在西昌市内储存合理数量的智能车库专用备件、易损零配件以保证随时更换、维护及保养。</w:t>
      </w:r>
    </w:p>
    <w:p w14:paraId="2F065212">
      <w:pPr>
        <w:numPr>
          <w:ilvl w:val="0"/>
          <w:numId w:val="2"/>
        </w:numPr>
        <w:ind w:left="640"/>
        <w:rPr>
          <w:rFonts w:hint="eastAsia" w:ascii="仿宋" w:hAnsi="仿宋" w:eastAsia="仿宋"/>
          <w:sz w:val="32"/>
          <w:szCs w:val="32"/>
        </w:rPr>
      </w:pPr>
      <w:r>
        <w:rPr>
          <w:rFonts w:hint="eastAsia" w:ascii="仿宋" w:hAnsi="仿宋" w:eastAsia="仿宋"/>
          <w:sz w:val="32"/>
          <w:szCs w:val="32"/>
        </w:rPr>
        <w:t>智能车库故障时，维保人员要做好相应的解释工作，态度应诚恳、温和，不得与车主发生任何争吵。因智能车库故障不能及时取车由此产生的车主的交通费、停车费、燃油费等由维保公司支付。因智能车库设备故障，造成的车辆损坏，由维保公司承担相应的维修费用。</w:t>
      </w:r>
    </w:p>
    <w:p w14:paraId="4092DDD2">
      <w:pPr>
        <w:numPr>
          <w:ilvl w:val="0"/>
          <w:numId w:val="2"/>
        </w:numPr>
        <w:ind w:left="640"/>
        <w:rPr>
          <w:rFonts w:hint="eastAsia" w:ascii="仿宋" w:hAnsi="仿宋" w:eastAsia="仿宋"/>
          <w:sz w:val="32"/>
          <w:szCs w:val="32"/>
        </w:rPr>
      </w:pPr>
      <w:r>
        <w:rPr>
          <w:rFonts w:hint="eastAsia" w:ascii="仿宋" w:hAnsi="仿宋" w:eastAsia="仿宋"/>
          <w:sz w:val="32"/>
          <w:szCs w:val="32"/>
        </w:rPr>
        <w:t>维保公司每年按照国家有关规定申报智能车库年度检测并办理年检工作，确保年检合格。</w:t>
      </w:r>
    </w:p>
    <w:p w14:paraId="68A872C7">
      <w:pPr>
        <w:numPr>
          <w:ilvl w:val="0"/>
          <w:numId w:val="2"/>
        </w:numPr>
        <w:ind w:left="640"/>
        <w:rPr>
          <w:rFonts w:hint="eastAsia" w:ascii="仿宋" w:hAnsi="仿宋" w:eastAsia="仿宋"/>
          <w:sz w:val="32"/>
          <w:szCs w:val="32"/>
        </w:rPr>
      </w:pPr>
      <w:r>
        <w:rPr>
          <w:rFonts w:hint="eastAsia" w:ascii="仿宋" w:hAnsi="仿宋" w:eastAsia="仿宋"/>
          <w:sz w:val="32"/>
          <w:szCs w:val="32"/>
        </w:rPr>
        <w:t>免费提供软件远程技术服务。</w:t>
      </w:r>
    </w:p>
    <w:p w14:paraId="1D674ECE">
      <w:pPr>
        <w:ind w:left="640"/>
        <w:rPr>
          <w:rFonts w:hint="eastAsia" w:ascii="仿宋" w:hAnsi="仿宋" w:eastAsia="仿宋"/>
          <w:sz w:val="32"/>
          <w:szCs w:val="32"/>
        </w:rPr>
      </w:pPr>
      <w:r>
        <w:rPr>
          <w:rFonts w:hint="eastAsia" w:ascii="仿宋" w:hAnsi="仿宋" w:eastAsia="仿宋"/>
          <w:sz w:val="32"/>
          <w:szCs w:val="32"/>
        </w:rPr>
        <w:t>二、维保方式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4623"/>
        <w:gridCol w:w="921"/>
        <w:gridCol w:w="988"/>
        <w:gridCol w:w="1135"/>
      </w:tblGrid>
      <w:tr w14:paraId="1704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Borders>
              <w:top w:val="single" w:color="auto" w:sz="4" w:space="0"/>
              <w:left w:val="single" w:color="auto" w:sz="4" w:space="0"/>
              <w:bottom w:val="single" w:color="auto" w:sz="4" w:space="0"/>
              <w:right w:val="single" w:color="auto" w:sz="4" w:space="0"/>
            </w:tcBorders>
            <w:vAlign w:val="center"/>
          </w:tcPr>
          <w:p w14:paraId="52C3C7EA">
            <w:pPr>
              <w:jc w:val="center"/>
              <w:rPr>
                <w:rFonts w:ascii="仿宋" w:hAnsi="仿宋" w:eastAsia="仿宋"/>
                <w:kern w:val="2"/>
                <w:sz w:val="24"/>
                <w:szCs w:val="24"/>
              </w:rPr>
            </w:pPr>
            <w:r>
              <w:rPr>
                <w:rFonts w:hint="eastAsia" w:ascii="仿宋" w:hAnsi="仿宋" w:eastAsia="仿宋"/>
                <w:kern w:val="0"/>
                <w:sz w:val="24"/>
                <w:szCs w:val="24"/>
              </w:rPr>
              <w:t>维保</w:t>
            </w:r>
          </w:p>
          <w:p w14:paraId="003DD24D">
            <w:pPr>
              <w:jc w:val="center"/>
              <w:rPr>
                <w:rFonts w:ascii="仿宋" w:hAnsi="仿宋" w:eastAsia="仿宋"/>
                <w:kern w:val="2"/>
                <w:sz w:val="24"/>
                <w:szCs w:val="24"/>
              </w:rPr>
            </w:pPr>
            <w:r>
              <w:rPr>
                <w:rFonts w:hint="eastAsia" w:ascii="仿宋" w:hAnsi="仿宋" w:eastAsia="仿宋"/>
                <w:kern w:val="0"/>
                <w:sz w:val="24"/>
                <w:szCs w:val="24"/>
              </w:rPr>
              <w:t>方式</w:t>
            </w:r>
          </w:p>
        </w:tc>
        <w:tc>
          <w:tcPr>
            <w:tcW w:w="5505" w:type="dxa"/>
            <w:tcBorders>
              <w:top w:val="single" w:color="auto" w:sz="4" w:space="0"/>
              <w:left w:val="single" w:color="auto" w:sz="4" w:space="0"/>
              <w:bottom w:val="single" w:color="auto" w:sz="4" w:space="0"/>
              <w:right w:val="single" w:color="auto" w:sz="4" w:space="0"/>
            </w:tcBorders>
            <w:vAlign w:val="center"/>
          </w:tcPr>
          <w:p w14:paraId="43F29835">
            <w:pPr>
              <w:jc w:val="center"/>
              <w:rPr>
                <w:rFonts w:ascii="仿宋" w:hAnsi="仿宋" w:eastAsia="仿宋"/>
                <w:kern w:val="2"/>
                <w:sz w:val="24"/>
                <w:szCs w:val="24"/>
              </w:rPr>
            </w:pPr>
            <w:r>
              <w:rPr>
                <w:rFonts w:hint="eastAsia" w:ascii="仿宋" w:hAnsi="仿宋" w:eastAsia="仿宋"/>
                <w:kern w:val="0"/>
                <w:sz w:val="24"/>
                <w:szCs w:val="24"/>
              </w:rPr>
              <w:t>服务内容</w:t>
            </w:r>
          </w:p>
        </w:tc>
        <w:tc>
          <w:tcPr>
            <w:tcW w:w="1020" w:type="dxa"/>
            <w:tcBorders>
              <w:top w:val="single" w:color="auto" w:sz="4" w:space="0"/>
              <w:left w:val="single" w:color="auto" w:sz="4" w:space="0"/>
              <w:bottom w:val="single" w:color="auto" w:sz="4" w:space="0"/>
              <w:right w:val="single" w:color="auto" w:sz="4" w:space="0"/>
            </w:tcBorders>
            <w:vAlign w:val="center"/>
          </w:tcPr>
          <w:p w14:paraId="2735D80A">
            <w:pPr>
              <w:jc w:val="center"/>
              <w:rPr>
                <w:rFonts w:ascii="仿宋" w:hAnsi="仿宋" w:eastAsia="仿宋"/>
                <w:kern w:val="2"/>
                <w:sz w:val="24"/>
                <w:szCs w:val="24"/>
              </w:rPr>
            </w:pPr>
            <w:r>
              <w:rPr>
                <w:rFonts w:hint="eastAsia" w:ascii="仿宋" w:hAnsi="仿宋" w:eastAsia="仿宋"/>
                <w:kern w:val="0"/>
                <w:sz w:val="24"/>
                <w:szCs w:val="24"/>
              </w:rPr>
              <w:t>车位数</w:t>
            </w:r>
          </w:p>
        </w:tc>
        <w:tc>
          <w:tcPr>
            <w:tcW w:w="1140" w:type="dxa"/>
            <w:tcBorders>
              <w:top w:val="single" w:color="auto" w:sz="4" w:space="0"/>
              <w:left w:val="single" w:color="auto" w:sz="4" w:space="0"/>
              <w:bottom w:val="single" w:color="auto" w:sz="4" w:space="0"/>
              <w:right w:val="single" w:color="auto" w:sz="4" w:space="0"/>
            </w:tcBorders>
            <w:vAlign w:val="center"/>
          </w:tcPr>
          <w:p w14:paraId="1497A273">
            <w:pPr>
              <w:jc w:val="center"/>
              <w:rPr>
                <w:rFonts w:ascii="仿宋" w:hAnsi="仿宋" w:eastAsia="仿宋"/>
                <w:kern w:val="2"/>
                <w:sz w:val="24"/>
                <w:szCs w:val="24"/>
              </w:rPr>
            </w:pPr>
            <w:r>
              <w:rPr>
                <w:rFonts w:hint="eastAsia" w:ascii="仿宋" w:hAnsi="仿宋" w:eastAsia="仿宋"/>
                <w:kern w:val="0"/>
                <w:sz w:val="24"/>
                <w:szCs w:val="24"/>
              </w:rPr>
              <w:t>维保</w:t>
            </w:r>
          </w:p>
          <w:p w14:paraId="4A868141">
            <w:pPr>
              <w:jc w:val="center"/>
              <w:rPr>
                <w:rFonts w:ascii="仿宋" w:hAnsi="仿宋" w:eastAsia="仿宋"/>
                <w:kern w:val="2"/>
                <w:sz w:val="24"/>
                <w:szCs w:val="24"/>
              </w:rPr>
            </w:pPr>
            <w:r>
              <w:rPr>
                <w:rFonts w:hint="eastAsia" w:ascii="仿宋" w:hAnsi="仿宋" w:eastAsia="仿宋"/>
                <w:kern w:val="0"/>
                <w:sz w:val="24"/>
                <w:szCs w:val="24"/>
              </w:rPr>
              <w:t>单价/月</w:t>
            </w:r>
          </w:p>
        </w:tc>
        <w:tc>
          <w:tcPr>
            <w:tcW w:w="1328" w:type="dxa"/>
            <w:tcBorders>
              <w:top w:val="single" w:color="auto" w:sz="4" w:space="0"/>
              <w:left w:val="single" w:color="auto" w:sz="4" w:space="0"/>
              <w:bottom w:val="single" w:color="auto" w:sz="4" w:space="0"/>
              <w:right w:val="single" w:color="auto" w:sz="4" w:space="0"/>
            </w:tcBorders>
            <w:vAlign w:val="center"/>
          </w:tcPr>
          <w:p w14:paraId="5A2BCF81">
            <w:pPr>
              <w:jc w:val="center"/>
              <w:rPr>
                <w:rFonts w:ascii="仿宋" w:hAnsi="仿宋" w:eastAsia="仿宋"/>
                <w:kern w:val="2"/>
                <w:sz w:val="24"/>
                <w:szCs w:val="24"/>
              </w:rPr>
            </w:pPr>
            <w:r>
              <w:rPr>
                <w:rFonts w:hint="eastAsia" w:ascii="仿宋" w:hAnsi="仿宋" w:eastAsia="仿宋"/>
                <w:kern w:val="0"/>
                <w:sz w:val="24"/>
                <w:szCs w:val="24"/>
              </w:rPr>
              <w:t>年度总价</w:t>
            </w:r>
          </w:p>
        </w:tc>
      </w:tr>
      <w:tr w14:paraId="5F3D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Borders>
              <w:top w:val="single" w:color="auto" w:sz="4" w:space="0"/>
              <w:left w:val="single" w:color="auto" w:sz="4" w:space="0"/>
              <w:bottom w:val="single" w:color="auto" w:sz="4" w:space="0"/>
              <w:right w:val="single" w:color="auto" w:sz="4" w:space="0"/>
            </w:tcBorders>
            <w:vAlign w:val="center"/>
          </w:tcPr>
          <w:p w14:paraId="6BB9C862">
            <w:pPr>
              <w:jc w:val="center"/>
              <w:rPr>
                <w:rFonts w:ascii="仿宋" w:hAnsi="仿宋" w:eastAsia="仿宋"/>
                <w:kern w:val="2"/>
                <w:sz w:val="24"/>
                <w:szCs w:val="24"/>
              </w:rPr>
            </w:pPr>
            <w:r>
              <w:rPr>
                <w:rFonts w:hint="eastAsia" w:ascii="仿宋" w:hAnsi="仿宋" w:eastAsia="仿宋"/>
                <w:kern w:val="0"/>
                <w:sz w:val="24"/>
                <w:szCs w:val="24"/>
              </w:rPr>
              <w:t>全包</w:t>
            </w:r>
          </w:p>
        </w:tc>
        <w:tc>
          <w:tcPr>
            <w:tcW w:w="5505" w:type="dxa"/>
            <w:tcBorders>
              <w:top w:val="single" w:color="auto" w:sz="4" w:space="0"/>
              <w:left w:val="single" w:color="auto" w:sz="4" w:space="0"/>
              <w:bottom w:val="single" w:color="auto" w:sz="4" w:space="0"/>
              <w:right w:val="single" w:color="auto" w:sz="4" w:space="0"/>
            </w:tcBorders>
          </w:tcPr>
          <w:p w14:paraId="718D67BB">
            <w:pPr>
              <w:numPr>
                <w:ilvl w:val="0"/>
                <w:numId w:val="4"/>
              </w:numPr>
              <w:rPr>
                <w:rFonts w:ascii="仿宋" w:hAnsi="仿宋" w:eastAsia="仿宋"/>
                <w:kern w:val="2"/>
                <w:sz w:val="24"/>
                <w:szCs w:val="24"/>
              </w:rPr>
            </w:pPr>
            <w:r>
              <w:rPr>
                <w:rFonts w:hint="eastAsia" w:ascii="仿宋" w:hAnsi="仿宋" w:eastAsia="仿宋"/>
                <w:kern w:val="0"/>
                <w:sz w:val="24"/>
                <w:szCs w:val="24"/>
              </w:rPr>
              <w:t>区域：门诊楼、第一、第二住院楼智能车库。</w:t>
            </w:r>
          </w:p>
          <w:p w14:paraId="0EA3A329">
            <w:pPr>
              <w:numPr>
                <w:ilvl w:val="0"/>
                <w:numId w:val="4"/>
              </w:numPr>
              <w:rPr>
                <w:rFonts w:hint="eastAsia" w:ascii="仿宋" w:hAnsi="仿宋" w:eastAsia="仿宋"/>
                <w:kern w:val="0"/>
                <w:sz w:val="24"/>
                <w:szCs w:val="24"/>
              </w:rPr>
            </w:pPr>
            <w:r>
              <w:rPr>
                <w:rFonts w:hint="eastAsia" w:ascii="仿宋" w:hAnsi="仿宋" w:eastAsia="仿宋"/>
                <w:kern w:val="0"/>
                <w:sz w:val="24"/>
                <w:szCs w:val="24"/>
              </w:rPr>
              <w:t>服务内容：长期指派2名专业技术人员驻点服务，定期负责智能车库各项维护保养、急修等工作。</w:t>
            </w:r>
          </w:p>
          <w:p w14:paraId="42F4DD9E">
            <w:pPr>
              <w:numPr>
                <w:ilvl w:val="0"/>
                <w:numId w:val="4"/>
              </w:numPr>
              <w:rPr>
                <w:rFonts w:ascii="仿宋" w:hAnsi="仿宋" w:eastAsia="仿宋"/>
                <w:kern w:val="2"/>
                <w:sz w:val="24"/>
                <w:szCs w:val="24"/>
              </w:rPr>
            </w:pPr>
            <w:r>
              <w:rPr>
                <w:rFonts w:hint="eastAsia" w:ascii="仿宋" w:hAnsi="仿宋" w:eastAsia="仿宋"/>
                <w:kern w:val="0"/>
                <w:sz w:val="24"/>
                <w:szCs w:val="24"/>
              </w:rPr>
              <w:t>包工包料（因自然磨损零件免费更换，不包括智能车库结构，外墙承插板、顶棚、钢架、外观油漆、载车台板损坏更换；不可抗力及其他责任方原因除外）。</w:t>
            </w:r>
          </w:p>
        </w:tc>
        <w:tc>
          <w:tcPr>
            <w:tcW w:w="1020" w:type="dxa"/>
            <w:tcBorders>
              <w:top w:val="single" w:color="auto" w:sz="4" w:space="0"/>
              <w:left w:val="single" w:color="auto" w:sz="4" w:space="0"/>
              <w:bottom w:val="single" w:color="auto" w:sz="4" w:space="0"/>
              <w:right w:val="single" w:color="auto" w:sz="4" w:space="0"/>
            </w:tcBorders>
            <w:vAlign w:val="center"/>
          </w:tcPr>
          <w:p w14:paraId="6E825596">
            <w:pPr>
              <w:jc w:val="center"/>
              <w:rPr>
                <w:rFonts w:ascii="仿宋" w:hAnsi="仿宋" w:eastAsia="仿宋"/>
                <w:kern w:val="2"/>
                <w:sz w:val="24"/>
                <w:szCs w:val="24"/>
              </w:rPr>
            </w:pPr>
            <w:r>
              <w:rPr>
                <w:rFonts w:hint="eastAsia" w:ascii="仿宋" w:hAnsi="仿宋" w:eastAsia="仿宋"/>
                <w:kern w:val="0"/>
                <w:sz w:val="24"/>
                <w:szCs w:val="24"/>
              </w:rPr>
              <w:t>334个</w:t>
            </w:r>
          </w:p>
        </w:tc>
        <w:tc>
          <w:tcPr>
            <w:tcW w:w="1140" w:type="dxa"/>
            <w:tcBorders>
              <w:top w:val="single" w:color="auto" w:sz="4" w:space="0"/>
              <w:left w:val="single" w:color="auto" w:sz="4" w:space="0"/>
              <w:bottom w:val="single" w:color="auto" w:sz="4" w:space="0"/>
              <w:right w:val="single" w:color="auto" w:sz="4" w:space="0"/>
            </w:tcBorders>
          </w:tcPr>
          <w:p w14:paraId="4CC69EA3">
            <w:pPr>
              <w:rPr>
                <w:rFonts w:ascii="仿宋" w:hAnsi="仿宋" w:eastAsia="仿宋"/>
                <w:kern w:val="2"/>
                <w:sz w:val="24"/>
                <w:szCs w:val="24"/>
              </w:rPr>
            </w:pPr>
          </w:p>
        </w:tc>
        <w:tc>
          <w:tcPr>
            <w:tcW w:w="1328" w:type="dxa"/>
            <w:tcBorders>
              <w:top w:val="single" w:color="auto" w:sz="4" w:space="0"/>
              <w:left w:val="single" w:color="auto" w:sz="4" w:space="0"/>
              <w:bottom w:val="single" w:color="auto" w:sz="4" w:space="0"/>
              <w:right w:val="single" w:color="auto" w:sz="4" w:space="0"/>
            </w:tcBorders>
          </w:tcPr>
          <w:p w14:paraId="5F1C6BE1">
            <w:pPr>
              <w:rPr>
                <w:rFonts w:ascii="仿宋" w:hAnsi="仿宋" w:eastAsia="仿宋"/>
                <w:kern w:val="2"/>
                <w:sz w:val="24"/>
                <w:szCs w:val="24"/>
              </w:rPr>
            </w:pPr>
          </w:p>
        </w:tc>
      </w:tr>
      <w:tr w14:paraId="5477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Borders>
              <w:top w:val="single" w:color="auto" w:sz="4" w:space="0"/>
              <w:left w:val="single" w:color="auto" w:sz="4" w:space="0"/>
              <w:bottom w:val="single" w:color="auto" w:sz="4" w:space="0"/>
              <w:right w:val="single" w:color="auto" w:sz="4" w:space="0"/>
            </w:tcBorders>
            <w:vAlign w:val="center"/>
          </w:tcPr>
          <w:p w14:paraId="4FAC0D40">
            <w:pPr>
              <w:jc w:val="center"/>
              <w:rPr>
                <w:rFonts w:ascii="仿宋" w:hAnsi="仿宋" w:eastAsia="仿宋"/>
                <w:kern w:val="2"/>
                <w:sz w:val="24"/>
                <w:szCs w:val="24"/>
              </w:rPr>
            </w:pPr>
            <w:r>
              <w:rPr>
                <w:rFonts w:hint="eastAsia" w:ascii="仿宋" w:hAnsi="仿宋" w:eastAsia="仿宋"/>
                <w:kern w:val="0"/>
                <w:sz w:val="24"/>
                <w:szCs w:val="24"/>
              </w:rPr>
              <w:t>半包</w:t>
            </w:r>
          </w:p>
        </w:tc>
        <w:tc>
          <w:tcPr>
            <w:tcW w:w="5505" w:type="dxa"/>
            <w:tcBorders>
              <w:top w:val="single" w:color="auto" w:sz="4" w:space="0"/>
              <w:left w:val="single" w:color="auto" w:sz="4" w:space="0"/>
              <w:bottom w:val="single" w:color="auto" w:sz="4" w:space="0"/>
              <w:right w:val="single" w:color="auto" w:sz="4" w:space="0"/>
            </w:tcBorders>
          </w:tcPr>
          <w:p w14:paraId="59B81302">
            <w:pPr>
              <w:numPr>
                <w:ilvl w:val="0"/>
                <w:numId w:val="5"/>
              </w:numPr>
              <w:rPr>
                <w:rFonts w:ascii="仿宋" w:hAnsi="仿宋" w:eastAsia="仿宋"/>
                <w:kern w:val="2"/>
                <w:sz w:val="24"/>
                <w:szCs w:val="24"/>
              </w:rPr>
            </w:pPr>
            <w:r>
              <w:rPr>
                <w:rFonts w:hint="eastAsia" w:ascii="仿宋" w:hAnsi="仿宋" w:eastAsia="仿宋"/>
                <w:kern w:val="0"/>
                <w:sz w:val="24"/>
                <w:szCs w:val="24"/>
              </w:rPr>
              <w:t>区域：杏林苑家属区智能车库。</w:t>
            </w:r>
          </w:p>
          <w:p w14:paraId="75F307CF">
            <w:pPr>
              <w:numPr>
                <w:ilvl w:val="0"/>
                <w:numId w:val="5"/>
              </w:numPr>
              <w:rPr>
                <w:rFonts w:hint="eastAsia" w:ascii="仿宋" w:hAnsi="仿宋" w:eastAsia="仿宋"/>
                <w:kern w:val="0"/>
                <w:sz w:val="24"/>
                <w:szCs w:val="24"/>
              </w:rPr>
            </w:pPr>
            <w:r>
              <w:rPr>
                <w:rFonts w:hint="eastAsia" w:ascii="仿宋" w:hAnsi="仿宋" w:eastAsia="仿宋"/>
                <w:kern w:val="0"/>
                <w:sz w:val="24"/>
                <w:szCs w:val="24"/>
              </w:rPr>
              <w:t>服务内容：每月开机运行一次，每月进行各项维保工作。</w:t>
            </w:r>
          </w:p>
          <w:p w14:paraId="62FD0FA4">
            <w:pPr>
              <w:numPr>
                <w:ilvl w:val="0"/>
                <w:numId w:val="5"/>
              </w:numPr>
              <w:rPr>
                <w:rFonts w:ascii="仿宋" w:hAnsi="仿宋" w:eastAsia="仿宋"/>
                <w:kern w:val="2"/>
                <w:sz w:val="24"/>
                <w:szCs w:val="24"/>
              </w:rPr>
            </w:pPr>
            <w:r>
              <w:rPr>
                <w:rFonts w:hint="eastAsia" w:ascii="仿宋" w:hAnsi="仿宋" w:eastAsia="仿宋"/>
                <w:kern w:val="0"/>
                <w:sz w:val="24"/>
                <w:szCs w:val="24"/>
              </w:rPr>
              <w:t>包工不包料。</w:t>
            </w:r>
          </w:p>
        </w:tc>
        <w:tc>
          <w:tcPr>
            <w:tcW w:w="1020" w:type="dxa"/>
            <w:tcBorders>
              <w:top w:val="single" w:color="auto" w:sz="4" w:space="0"/>
              <w:left w:val="single" w:color="auto" w:sz="4" w:space="0"/>
              <w:bottom w:val="single" w:color="auto" w:sz="4" w:space="0"/>
              <w:right w:val="single" w:color="auto" w:sz="4" w:space="0"/>
            </w:tcBorders>
            <w:vAlign w:val="center"/>
          </w:tcPr>
          <w:p w14:paraId="77F52C4A">
            <w:pPr>
              <w:jc w:val="center"/>
              <w:rPr>
                <w:rFonts w:ascii="仿宋" w:hAnsi="仿宋" w:eastAsia="仿宋"/>
                <w:kern w:val="2"/>
                <w:sz w:val="24"/>
                <w:szCs w:val="24"/>
              </w:rPr>
            </w:pPr>
            <w:r>
              <w:rPr>
                <w:rFonts w:hint="eastAsia" w:ascii="仿宋" w:hAnsi="仿宋" w:eastAsia="仿宋"/>
                <w:kern w:val="0"/>
                <w:sz w:val="24"/>
                <w:szCs w:val="24"/>
              </w:rPr>
              <w:t>392个</w:t>
            </w:r>
          </w:p>
        </w:tc>
        <w:tc>
          <w:tcPr>
            <w:tcW w:w="1140" w:type="dxa"/>
            <w:tcBorders>
              <w:top w:val="single" w:color="auto" w:sz="4" w:space="0"/>
              <w:left w:val="single" w:color="auto" w:sz="4" w:space="0"/>
              <w:bottom w:val="single" w:color="auto" w:sz="4" w:space="0"/>
              <w:right w:val="single" w:color="auto" w:sz="4" w:space="0"/>
            </w:tcBorders>
          </w:tcPr>
          <w:p w14:paraId="131283B0">
            <w:pPr>
              <w:rPr>
                <w:rFonts w:ascii="仿宋" w:hAnsi="仿宋" w:eastAsia="仿宋"/>
                <w:kern w:val="2"/>
                <w:sz w:val="24"/>
                <w:szCs w:val="24"/>
              </w:rPr>
            </w:pPr>
          </w:p>
        </w:tc>
        <w:tc>
          <w:tcPr>
            <w:tcW w:w="1328" w:type="dxa"/>
            <w:tcBorders>
              <w:top w:val="single" w:color="auto" w:sz="4" w:space="0"/>
              <w:left w:val="single" w:color="auto" w:sz="4" w:space="0"/>
              <w:bottom w:val="single" w:color="auto" w:sz="4" w:space="0"/>
              <w:right w:val="single" w:color="auto" w:sz="4" w:space="0"/>
            </w:tcBorders>
          </w:tcPr>
          <w:p w14:paraId="41F619AB">
            <w:pPr>
              <w:rPr>
                <w:rFonts w:ascii="仿宋" w:hAnsi="仿宋" w:eastAsia="仿宋"/>
                <w:kern w:val="2"/>
                <w:sz w:val="24"/>
                <w:szCs w:val="24"/>
              </w:rPr>
            </w:pPr>
          </w:p>
        </w:tc>
      </w:tr>
      <w:tr w14:paraId="662B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969" w:type="dxa"/>
            <w:tcBorders>
              <w:top w:val="single" w:color="auto" w:sz="4" w:space="0"/>
              <w:left w:val="single" w:color="auto" w:sz="4" w:space="0"/>
              <w:bottom w:val="single" w:color="auto" w:sz="4" w:space="0"/>
              <w:right w:val="single" w:color="auto" w:sz="4" w:space="0"/>
            </w:tcBorders>
            <w:vAlign w:val="center"/>
          </w:tcPr>
          <w:p w14:paraId="6C29E8B4">
            <w:pPr>
              <w:jc w:val="center"/>
              <w:rPr>
                <w:rFonts w:ascii="仿宋" w:hAnsi="仿宋" w:eastAsia="仿宋"/>
                <w:kern w:val="2"/>
                <w:sz w:val="24"/>
                <w:szCs w:val="24"/>
              </w:rPr>
            </w:pPr>
            <w:r>
              <w:rPr>
                <w:rFonts w:hint="eastAsia" w:ascii="仿宋" w:hAnsi="仿宋" w:eastAsia="仿宋"/>
                <w:kern w:val="0"/>
                <w:sz w:val="24"/>
                <w:szCs w:val="24"/>
              </w:rPr>
              <w:t>年检费</w:t>
            </w:r>
          </w:p>
        </w:tc>
        <w:tc>
          <w:tcPr>
            <w:tcW w:w="5505" w:type="dxa"/>
            <w:tcBorders>
              <w:top w:val="single" w:color="auto" w:sz="4" w:space="0"/>
              <w:left w:val="single" w:color="auto" w:sz="4" w:space="0"/>
              <w:bottom w:val="single" w:color="auto" w:sz="4" w:space="0"/>
              <w:right w:val="single" w:color="auto" w:sz="4" w:space="0"/>
            </w:tcBorders>
            <w:vAlign w:val="center"/>
          </w:tcPr>
          <w:p w14:paraId="69B0F3B4">
            <w:pPr>
              <w:jc w:val="center"/>
              <w:rPr>
                <w:rFonts w:ascii="仿宋" w:hAnsi="仿宋" w:eastAsia="仿宋"/>
                <w:kern w:val="2"/>
                <w:sz w:val="24"/>
                <w:szCs w:val="24"/>
              </w:rPr>
            </w:pPr>
            <w:r>
              <w:rPr>
                <w:rFonts w:hint="eastAsia" w:ascii="仿宋" w:hAnsi="仿宋" w:eastAsia="仿宋"/>
                <w:kern w:val="0"/>
                <w:sz w:val="24"/>
                <w:szCs w:val="24"/>
              </w:rPr>
              <w:t>由政府部门收取的年度检测费用</w:t>
            </w:r>
          </w:p>
        </w:tc>
        <w:tc>
          <w:tcPr>
            <w:tcW w:w="1020" w:type="dxa"/>
            <w:tcBorders>
              <w:top w:val="single" w:color="auto" w:sz="4" w:space="0"/>
              <w:left w:val="single" w:color="auto" w:sz="4" w:space="0"/>
              <w:bottom w:val="single" w:color="auto" w:sz="4" w:space="0"/>
              <w:right w:val="single" w:color="auto" w:sz="4" w:space="0"/>
            </w:tcBorders>
            <w:vAlign w:val="center"/>
          </w:tcPr>
          <w:p w14:paraId="59C0925E">
            <w:pPr>
              <w:jc w:val="center"/>
              <w:rPr>
                <w:rFonts w:ascii="仿宋" w:hAnsi="仿宋" w:eastAsia="仿宋"/>
                <w:kern w:val="2"/>
                <w:sz w:val="24"/>
                <w:szCs w:val="24"/>
              </w:rPr>
            </w:pPr>
            <w:r>
              <w:rPr>
                <w:rFonts w:hint="eastAsia" w:ascii="仿宋" w:hAnsi="仿宋" w:eastAsia="仿宋"/>
                <w:kern w:val="0"/>
                <w:sz w:val="24"/>
                <w:szCs w:val="24"/>
              </w:rPr>
              <w:t>726个</w:t>
            </w:r>
          </w:p>
        </w:tc>
        <w:tc>
          <w:tcPr>
            <w:tcW w:w="1140" w:type="dxa"/>
            <w:tcBorders>
              <w:top w:val="single" w:color="auto" w:sz="4" w:space="0"/>
              <w:left w:val="single" w:color="auto" w:sz="4" w:space="0"/>
              <w:bottom w:val="single" w:color="auto" w:sz="4" w:space="0"/>
              <w:right w:val="single" w:color="auto" w:sz="4" w:space="0"/>
            </w:tcBorders>
          </w:tcPr>
          <w:p w14:paraId="038AE548">
            <w:pPr>
              <w:rPr>
                <w:rFonts w:ascii="仿宋" w:hAnsi="仿宋" w:eastAsia="仿宋"/>
                <w:kern w:val="2"/>
                <w:sz w:val="24"/>
                <w:szCs w:val="24"/>
              </w:rPr>
            </w:pPr>
          </w:p>
        </w:tc>
        <w:tc>
          <w:tcPr>
            <w:tcW w:w="1328" w:type="dxa"/>
            <w:tcBorders>
              <w:top w:val="single" w:color="auto" w:sz="4" w:space="0"/>
              <w:left w:val="single" w:color="auto" w:sz="4" w:space="0"/>
              <w:bottom w:val="single" w:color="auto" w:sz="4" w:space="0"/>
              <w:right w:val="single" w:color="auto" w:sz="4" w:space="0"/>
            </w:tcBorders>
          </w:tcPr>
          <w:p w14:paraId="0A7CA839">
            <w:pPr>
              <w:rPr>
                <w:rFonts w:ascii="仿宋" w:hAnsi="仿宋" w:eastAsia="仿宋"/>
                <w:kern w:val="2"/>
                <w:sz w:val="24"/>
                <w:szCs w:val="24"/>
              </w:rPr>
            </w:pPr>
          </w:p>
        </w:tc>
      </w:tr>
      <w:tr w14:paraId="3D32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9" w:type="dxa"/>
            <w:tcBorders>
              <w:top w:val="single" w:color="auto" w:sz="4" w:space="0"/>
              <w:left w:val="single" w:color="auto" w:sz="4" w:space="0"/>
              <w:bottom w:val="single" w:color="auto" w:sz="4" w:space="0"/>
              <w:right w:val="single" w:color="auto" w:sz="4" w:space="0"/>
            </w:tcBorders>
            <w:vAlign w:val="center"/>
          </w:tcPr>
          <w:p w14:paraId="2DA42142">
            <w:pPr>
              <w:jc w:val="center"/>
              <w:rPr>
                <w:rFonts w:ascii="仿宋" w:hAnsi="仿宋" w:eastAsia="仿宋"/>
                <w:kern w:val="2"/>
                <w:sz w:val="24"/>
                <w:szCs w:val="24"/>
              </w:rPr>
            </w:pPr>
            <w:r>
              <w:rPr>
                <w:rFonts w:hint="eastAsia" w:ascii="仿宋" w:hAnsi="仿宋" w:eastAsia="仿宋"/>
                <w:kern w:val="0"/>
                <w:sz w:val="24"/>
                <w:szCs w:val="24"/>
              </w:rPr>
              <w:t>公众责任保险</w:t>
            </w:r>
          </w:p>
        </w:tc>
        <w:tc>
          <w:tcPr>
            <w:tcW w:w="5505" w:type="dxa"/>
            <w:tcBorders>
              <w:top w:val="single" w:color="auto" w:sz="4" w:space="0"/>
              <w:left w:val="single" w:color="auto" w:sz="4" w:space="0"/>
              <w:bottom w:val="single" w:color="auto" w:sz="4" w:space="0"/>
              <w:right w:val="single" w:color="auto" w:sz="4" w:space="0"/>
            </w:tcBorders>
          </w:tcPr>
          <w:p w14:paraId="0289D1AB">
            <w:pPr>
              <w:numPr>
                <w:ilvl w:val="0"/>
                <w:numId w:val="6"/>
              </w:numPr>
              <w:rPr>
                <w:rFonts w:ascii="仿宋" w:hAnsi="仿宋" w:eastAsia="仿宋"/>
                <w:kern w:val="2"/>
                <w:sz w:val="24"/>
                <w:szCs w:val="24"/>
              </w:rPr>
            </w:pPr>
            <w:r>
              <w:rPr>
                <w:rFonts w:hint="eastAsia" w:ascii="仿宋" w:hAnsi="仿宋" w:eastAsia="仿宋"/>
                <w:kern w:val="0"/>
                <w:sz w:val="24"/>
                <w:szCs w:val="24"/>
              </w:rPr>
              <w:t>累计赔偿限额：10000000.00元。</w:t>
            </w:r>
          </w:p>
          <w:p w14:paraId="33E39BE5">
            <w:pPr>
              <w:numPr>
                <w:ilvl w:val="0"/>
                <w:numId w:val="6"/>
              </w:numPr>
              <w:rPr>
                <w:rFonts w:hint="eastAsia" w:ascii="仿宋" w:hAnsi="仿宋" w:eastAsia="仿宋"/>
                <w:kern w:val="0"/>
                <w:sz w:val="24"/>
                <w:szCs w:val="24"/>
              </w:rPr>
            </w:pPr>
            <w:r>
              <w:rPr>
                <w:rFonts w:hint="eastAsia" w:ascii="仿宋" w:hAnsi="仿宋" w:eastAsia="仿宋"/>
                <w:kern w:val="0"/>
                <w:sz w:val="24"/>
                <w:szCs w:val="24"/>
              </w:rPr>
              <w:t>每次事故赔偿限额：2000000.00元。</w:t>
            </w:r>
          </w:p>
          <w:p w14:paraId="09537241">
            <w:pPr>
              <w:numPr>
                <w:ilvl w:val="0"/>
                <w:numId w:val="6"/>
              </w:numPr>
              <w:rPr>
                <w:rFonts w:ascii="仿宋" w:hAnsi="仿宋" w:eastAsia="仿宋"/>
                <w:kern w:val="2"/>
                <w:sz w:val="24"/>
                <w:szCs w:val="24"/>
              </w:rPr>
            </w:pPr>
            <w:r>
              <w:rPr>
                <w:rFonts w:hint="eastAsia" w:ascii="仿宋" w:hAnsi="仿宋" w:eastAsia="仿宋"/>
                <w:kern w:val="0"/>
                <w:sz w:val="24"/>
                <w:szCs w:val="24"/>
              </w:rPr>
              <w:t>每次事故每人赔偿限额：400000.00元。</w:t>
            </w:r>
          </w:p>
        </w:tc>
        <w:tc>
          <w:tcPr>
            <w:tcW w:w="1020" w:type="dxa"/>
            <w:tcBorders>
              <w:top w:val="single" w:color="auto" w:sz="4" w:space="0"/>
              <w:left w:val="single" w:color="auto" w:sz="4" w:space="0"/>
              <w:bottom w:val="single" w:color="auto" w:sz="4" w:space="0"/>
              <w:right w:val="single" w:color="auto" w:sz="4" w:space="0"/>
            </w:tcBorders>
            <w:vAlign w:val="center"/>
          </w:tcPr>
          <w:p w14:paraId="65634656">
            <w:pPr>
              <w:jc w:val="center"/>
              <w:rPr>
                <w:rFonts w:ascii="仿宋" w:hAnsi="仿宋" w:eastAsia="仿宋"/>
                <w:kern w:val="2"/>
                <w:sz w:val="24"/>
                <w:szCs w:val="24"/>
              </w:rPr>
            </w:pPr>
            <w:r>
              <w:rPr>
                <w:rFonts w:hint="eastAsia" w:ascii="仿宋" w:hAnsi="仿宋" w:eastAsia="仿宋"/>
                <w:kern w:val="0"/>
                <w:sz w:val="24"/>
                <w:szCs w:val="24"/>
              </w:rPr>
              <w:t>726个</w:t>
            </w:r>
          </w:p>
        </w:tc>
        <w:tc>
          <w:tcPr>
            <w:tcW w:w="1140" w:type="dxa"/>
            <w:tcBorders>
              <w:top w:val="single" w:color="auto" w:sz="4" w:space="0"/>
              <w:left w:val="single" w:color="auto" w:sz="4" w:space="0"/>
              <w:bottom w:val="single" w:color="auto" w:sz="4" w:space="0"/>
              <w:right w:val="single" w:color="auto" w:sz="4" w:space="0"/>
            </w:tcBorders>
          </w:tcPr>
          <w:p w14:paraId="2960B6D6">
            <w:pPr>
              <w:rPr>
                <w:rFonts w:ascii="仿宋" w:hAnsi="仿宋" w:eastAsia="仿宋"/>
                <w:kern w:val="2"/>
                <w:sz w:val="24"/>
                <w:szCs w:val="24"/>
              </w:rPr>
            </w:pPr>
          </w:p>
        </w:tc>
        <w:tc>
          <w:tcPr>
            <w:tcW w:w="1328" w:type="dxa"/>
            <w:tcBorders>
              <w:top w:val="single" w:color="auto" w:sz="4" w:space="0"/>
              <w:left w:val="single" w:color="auto" w:sz="4" w:space="0"/>
              <w:bottom w:val="single" w:color="auto" w:sz="4" w:space="0"/>
              <w:right w:val="single" w:color="auto" w:sz="4" w:space="0"/>
            </w:tcBorders>
          </w:tcPr>
          <w:p w14:paraId="6CA6B6A8">
            <w:pPr>
              <w:rPr>
                <w:rFonts w:ascii="仿宋" w:hAnsi="仿宋" w:eastAsia="仿宋"/>
                <w:kern w:val="2"/>
                <w:sz w:val="24"/>
                <w:szCs w:val="24"/>
              </w:rPr>
            </w:pPr>
          </w:p>
        </w:tc>
      </w:tr>
      <w:tr w14:paraId="341DF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34" w:type="dxa"/>
            <w:gridSpan w:val="4"/>
            <w:tcBorders>
              <w:top w:val="single" w:color="auto" w:sz="4" w:space="0"/>
              <w:left w:val="single" w:color="auto" w:sz="4" w:space="0"/>
              <w:bottom w:val="single" w:color="auto" w:sz="4" w:space="0"/>
              <w:right w:val="single" w:color="auto" w:sz="4" w:space="0"/>
            </w:tcBorders>
            <w:vAlign w:val="center"/>
          </w:tcPr>
          <w:p w14:paraId="0BB7CE1F">
            <w:pPr>
              <w:jc w:val="center"/>
              <w:rPr>
                <w:rFonts w:ascii="仿宋" w:hAnsi="仿宋" w:eastAsia="仿宋"/>
                <w:kern w:val="2"/>
                <w:sz w:val="24"/>
                <w:szCs w:val="24"/>
              </w:rPr>
            </w:pPr>
            <w:r>
              <w:rPr>
                <w:rFonts w:hint="eastAsia" w:ascii="仿宋" w:hAnsi="仿宋" w:eastAsia="仿宋"/>
                <w:kern w:val="0"/>
                <w:sz w:val="24"/>
                <w:szCs w:val="24"/>
              </w:rPr>
              <w:t>合    计</w:t>
            </w:r>
          </w:p>
        </w:tc>
        <w:tc>
          <w:tcPr>
            <w:tcW w:w="1328" w:type="dxa"/>
            <w:tcBorders>
              <w:top w:val="single" w:color="auto" w:sz="4" w:space="0"/>
              <w:left w:val="single" w:color="auto" w:sz="4" w:space="0"/>
              <w:bottom w:val="single" w:color="auto" w:sz="4" w:space="0"/>
              <w:right w:val="single" w:color="auto" w:sz="4" w:space="0"/>
            </w:tcBorders>
            <w:vAlign w:val="center"/>
          </w:tcPr>
          <w:p w14:paraId="41FCAB5E">
            <w:pPr>
              <w:jc w:val="center"/>
              <w:rPr>
                <w:rFonts w:ascii="仿宋" w:hAnsi="仿宋" w:eastAsia="仿宋"/>
                <w:kern w:val="2"/>
                <w:sz w:val="24"/>
                <w:szCs w:val="24"/>
              </w:rPr>
            </w:pPr>
          </w:p>
        </w:tc>
      </w:tr>
      <w:tr w14:paraId="620C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5"/>
            <w:tcBorders>
              <w:top w:val="single" w:color="auto" w:sz="4" w:space="0"/>
              <w:left w:val="single" w:color="auto" w:sz="4" w:space="0"/>
              <w:bottom w:val="single" w:color="auto" w:sz="4" w:space="0"/>
              <w:right w:val="single" w:color="auto" w:sz="4" w:space="0"/>
            </w:tcBorders>
          </w:tcPr>
          <w:p w14:paraId="3C3D7413">
            <w:pPr>
              <w:rPr>
                <w:rFonts w:ascii="仿宋" w:hAnsi="仿宋" w:eastAsia="仿宋"/>
                <w:kern w:val="2"/>
                <w:sz w:val="24"/>
                <w:szCs w:val="24"/>
              </w:rPr>
            </w:pPr>
            <w:r>
              <w:rPr>
                <w:rFonts w:hint="eastAsia" w:ascii="仿宋" w:hAnsi="仿宋" w:eastAsia="仿宋"/>
                <w:kern w:val="0"/>
                <w:sz w:val="24"/>
                <w:szCs w:val="24"/>
              </w:rPr>
              <w:t>注：包含货物价格、运输（含装卸）、保险、税费、调试、税金、人工费、售后服务等完成本项目所需的一切费用。</w:t>
            </w:r>
          </w:p>
        </w:tc>
      </w:tr>
    </w:tbl>
    <w:p w14:paraId="3477DA27">
      <w:pPr>
        <w:rPr>
          <w:rFonts w:ascii="仿宋" w:hAnsi="仿宋" w:eastAsia="仿宋"/>
          <w:sz w:val="32"/>
          <w:szCs w:val="32"/>
        </w:rPr>
      </w:pPr>
      <w:r>
        <w:rPr>
          <w:rFonts w:hint="eastAsia" w:ascii="仿宋" w:hAnsi="仿宋" w:eastAsia="仿宋"/>
          <w:sz w:val="32"/>
          <w:szCs w:val="32"/>
        </w:rPr>
        <w:t xml:space="preserve">                          </w:t>
      </w:r>
    </w:p>
    <w:p w14:paraId="7A9F1CE3">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271BE"/>
    <w:multiLevelType w:val="multilevel"/>
    <w:tmpl w:val="06C271B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0F53B6F"/>
    <w:multiLevelType w:val="multilevel"/>
    <w:tmpl w:val="10F53B6F"/>
    <w:lvl w:ilvl="0" w:tentative="0">
      <w:start w:val="1"/>
      <w:numFmt w:val="decimal"/>
      <w:suff w:val="nothing"/>
      <w:lvlText w:val="%1、"/>
      <w:lvlJc w:val="left"/>
      <w:pPr>
        <w:ind w:left="64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873346E"/>
    <w:multiLevelType w:val="multilevel"/>
    <w:tmpl w:val="1873346E"/>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16977FF"/>
    <w:multiLevelType w:val="multilevel"/>
    <w:tmpl w:val="216977F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53223C3"/>
    <w:multiLevelType w:val="multilevel"/>
    <w:tmpl w:val="253223C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6ECB371D"/>
    <w:multiLevelType w:val="multilevel"/>
    <w:tmpl w:val="6ECB371D"/>
    <w:lvl w:ilvl="0" w:tentative="0">
      <w:start w:val="2"/>
      <w:numFmt w:val="decimal"/>
      <w:suff w:val="nothing"/>
      <w:lvlText w:val="%1、"/>
      <w:lvlJc w:val="left"/>
      <w:pPr>
        <w:ind w:left="64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209CD"/>
    <w:rsid w:val="000D3507"/>
    <w:rsid w:val="001209CD"/>
    <w:rsid w:val="005D4097"/>
    <w:rsid w:val="00CD5BDC"/>
    <w:rsid w:val="64324421"/>
    <w:rsid w:val="704E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1529</Words>
  <Characters>1566</Characters>
  <Lines>11</Lines>
  <Paragraphs>3</Paragraphs>
  <TotalTime>8</TotalTime>
  <ScaleCrop>false</ScaleCrop>
  <LinksUpToDate>false</LinksUpToDate>
  <CharactersWithSpaces>1596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2025-03-13T00:31:00Z</dcterms:created>
  <dc:creator>Administrator</dc:creator>
  <cp:lastModifiedBy>二黑丶</cp:lastModifiedBy>
  <dcterms:modified xsi:type="dcterms:W3CDTF">2025-03-13T01:15:51Z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eyJoZGlkIjoiZTdmOTYwZDg2MzJmOTFkZTYyZjg0YzYxYmIwMGJmYTciLCJ1c2VySWQiOiIyNDE2NDMzNSJ9</vt:lpwstr>
  </property>
  <property fmtid="{D5CDD505-2E9C-101B-9397-08002B2CF9AE}" pid="3" name="KSOProductBuildVer">
    <vt:lpwstr>2052-12.1.0.20305</vt:lpwstr>
  </property>
  <property fmtid="{D5CDD505-2E9C-101B-9397-08002B2CF9AE}" pid="4" name="ICV">
    <vt:lpwstr>9C1FAF146C1E4CE4B169B9F9E0C08535_12</vt:lpwstr>
  </property>
</Properties>
</file>