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4"/>
              <w:spacing w:before="45"/>
              <w:ind w:left="107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手摇式抢救车设备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第二次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凉山州中西医结合医院手摇式抢救车设备采购项目（第二次）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12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18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凉山州中西医结合医院手摇式抢救车设备进行竞争性谈判方式采购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凉山州中西医结合医院手摇式抢救车设备竞争性谈判采购项目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18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23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8：30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23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日9:00（北京时间）。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12月18日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凉山州中西医结合医院手摇式抢救车设备竞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设备报价单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设施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手摇式抢救车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firstLine="281" w:firstLineChars="10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一、手摇式抢救车产品参数如下: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1.产品尺寸：1920×640×（540-820）±10mm。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2.车体采用优质碳素型钢焊接成形,表面除锈, 树脂粉沫静电喷涂制作。  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3.平车面板及护栏采用优质全新PE材料一次成型，坚实美观。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4.全藏式ABS护拦，可完全收于车面之下，实现零间隙搬运，便于车上紧急抢救病人；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5.该车采用先进的中控刹车系统，稳定，可靠。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6.头部带有氧气瓶支架，方便易用人员使用；床体两端配有四钩螺钉锁紧可升降输液架；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7.背板采用进口气弹簧作支撑力源，操作简易方便，可升降角度≥0-75度，最大承重≥200KG；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8.整体升降采用螺旋机构传动，升降范围达≥540～820mm之间。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★9.喷涂：经静电粉末喷涂的试板测试，附着力应达到≥0级；硬度涂层表面应达到≥2H（提供市级或及以上的产品质量监督检测院的检验报告）</w:t>
      </w:r>
    </w:p>
    <w:p>
      <w:pPr>
        <w:spacing w:line="360" w:lineRule="auto"/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10.配置：整体床体1张、护栏1付、中控脚轮4只、输液架1根、氧气瓶挂架1个、转运床垫1张。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11.生产企业具有ISO9001质量管理体系认证证书、ISO13485质量管理体系认证证书、ISO14001环境管理体系认证证书、ISO45001职业健康安全管理体系认证证书（所有认证范围包含手摇式抢救车）。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560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控制总价为：0.5万元。</w:t>
      </w:r>
    </w:p>
    <w:p>
      <w:pPr>
        <w:pStyle w:val="11"/>
        <w:widowControl/>
        <w:spacing w:line="520" w:lineRule="exact"/>
        <w:ind w:left="0" w:leftChars="0" w:firstLine="280" w:firstLineChars="10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280" w:firstLineChars="1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3、供货商满足三家方可进行谈判。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560" w:firstLineChars="200"/>
        <w:jc w:val="both"/>
        <w:rPr>
          <w:rFonts w:hint="default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0.5万元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手摇式抢救车设备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17"/>
      <w:bookmarkEnd w:id="2"/>
      <w:bookmarkStart w:id="3" w:name="_Toc320624218"/>
      <w:bookmarkEnd w:id="3"/>
      <w:bookmarkStart w:id="4" w:name="_Toc320624220"/>
      <w:bookmarkEnd w:id="4"/>
      <w:bookmarkStart w:id="5" w:name="_Toc320624214"/>
      <w:bookmarkEnd w:id="5"/>
      <w:bookmarkStart w:id="6" w:name="_Toc320624215"/>
      <w:bookmarkEnd w:id="6"/>
      <w:bookmarkStart w:id="7" w:name="_Toc320624222"/>
      <w:bookmarkEnd w:id="7"/>
      <w:bookmarkStart w:id="8" w:name="_Toc320624216"/>
      <w:bookmarkEnd w:id="8"/>
      <w:bookmarkStart w:id="9" w:name="_Toc320624219"/>
      <w:bookmarkEnd w:id="9"/>
      <w:bookmarkStart w:id="10" w:name="_Toc320624213"/>
      <w:bookmarkEnd w:id="10"/>
      <w:bookmarkStart w:id="11" w:name="_Toc320624223"/>
      <w:bookmarkEnd w:id="11"/>
      <w:bookmarkStart w:id="12" w:name="_Toc320624221"/>
      <w:bookmarkEnd w:id="12"/>
      <w:bookmarkStart w:id="13" w:name="_Toc320624212"/>
      <w:bookmarkEnd w:id="13"/>
      <w:bookmarkStart w:id="14" w:name="_Toc320624224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凉山州中西医结合医院                     2024年12月18日</w:t>
      </w: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3E2018"/>
    <w:rsid w:val="01773477"/>
    <w:rsid w:val="01F504C2"/>
    <w:rsid w:val="0265787C"/>
    <w:rsid w:val="02CB55B9"/>
    <w:rsid w:val="0365456D"/>
    <w:rsid w:val="0431586E"/>
    <w:rsid w:val="04C13E58"/>
    <w:rsid w:val="04F85637"/>
    <w:rsid w:val="08F66DC1"/>
    <w:rsid w:val="0A141797"/>
    <w:rsid w:val="0A567C82"/>
    <w:rsid w:val="0B591E2E"/>
    <w:rsid w:val="0B7948E1"/>
    <w:rsid w:val="0BB27F3E"/>
    <w:rsid w:val="0C9153AE"/>
    <w:rsid w:val="0D1A523B"/>
    <w:rsid w:val="0D886840"/>
    <w:rsid w:val="0DC30FA3"/>
    <w:rsid w:val="0DDA0AF1"/>
    <w:rsid w:val="0DDC1B4D"/>
    <w:rsid w:val="0EE456E4"/>
    <w:rsid w:val="0F27086A"/>
    <w:rsid w:val="0F442399"/>
    <w:rsid w:val="10F036D9"/>
    <w:rsid w:val="11704738"/>
    <w:rsid w:val="11EC4876"/>
    <w:rsid w:val="12134735"/>
    <w:rsid w:val="126B5C3E"/>
    <w:rsid w:val="12781EDB"/>
    <w:rsid w:val="134428A9"/>
    <w:rsid w:val="13553E48"/>
    <w:rsid w:val="13BB37EC"/>
    <w:rsid w:val="1456146C"/>
    <w:rsid w:val="148B0641"/>
    <w:rsid w:val="15F0378C"/>
    <w:rsid w:val="16392F9C"/>
    <w:rsid w:val="16504AAA"/>
    <w:rsid w:val="16857503"/>
    <w:rsid w:val="177F1919"/>
    <w:rsid w:val="17FA7064"/>
    <w:rsid w:val="19730E4F"/>
    <w:rsid w:val="19A0312D"/>
    <w:rsid w:val="19FB7AAE"/>
    <w:rsid w:val="1A435CA4"/>
    <w:rsid w:val="1A82320B"/>
    <w:rsid w:val="1AF91F50"/>
    <w:rsid w:val="1C3928DC"/>
    <w:rsid w:val="1DCF3C77"/>
    <w:rsid w:val="1E742207"/>
    <w:rsid w:val="1F7268A6"/>
    <w:rsid w:val="1FA4037A"/>
    <w:rsid w:val="2038536A"/>
    <w:rsid w:val="21422E2B"/>
    <w:rsid w:val="214D162F"/>
    <w:rsid w:val="219B1D11"/>
    <w:rsid w:val="2498656B"/>
    <w:rsid w:val="253A41A3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CA87853"/>
    <w:rsid w:val="2D35073C"/>
    <w:rsid w:val="2E0D711A"/>
    <w:rsid w:val="2E506EF1"/>
    <w:rsid w:val="2EB6030A"/>
    <w:rsid w:val="2FCD70FB"/>
    <w:rsid w:val="306040EB"/>
    <w:rsid w:val="30FE2CF0"/>
    <w:rsid w:val="321453D7"/>
    <w:rsid w:val="32A07E9E"/>
    <w:rsid w:val="3309404A"/>
    <w:rsid w:val="33604A58"/>
    <w:rsid w:val="3473361C"/>
    <w:rsid w:val="34D80DC2"/>
    <w:rsid w:val="3506060C"/>
    <w:rsid w:val="35553C0F"/>
    <w:rsid w:val="3650732A"/>
    <w:rsid w:val="37090AA8"/>
    <w:rsid w:val="38153792"/>
    <w:rsid w:val="395C3AA9"/>
    <w:rsid w:val="398405E6"/>
    <w:rsid w:val="39C1124F"/>
    <w:rsid w:val="3A476F2A"/>
    <w:rsid w:val="3AEB7A38"/>
    <w:rsid w:val="3ECA4190"/>
    <w:rsid w:val="3EF01E51"/>
    <w:rsid w:val="3F014712"/>
    <w:rsid w:val="3F620E8B"/>
    <w:rsid w:val="3F993564"/>
    <w:rsid w:val="4086576B"/>
    <w:rsid w:val="416E25E2"/>
    <w:rsid w:val="43CE06CA"/>
    <w:rsid w:val="44297ADF"/>
    <w:rsid w:val="445F7FB9"/>
    <w:rsid w:val="45595C53"/>
    <w:rsid w:val="468C72C9"/>
    <w:rsid w:val="47E64083"/>
    <w:rsid w:val="48B06FCF"/>
    <w:rsid w:val="48B6475B"/>
    <w:rsid w:val="493310F2"/>
    <w:rsid w:val="49B5687D"/>
    <w:rsid w:val="4A7B5341"/>
    <w:rsid w:val="4AF074FE"/>
    <w:rsid w:val="4B4C7C18"/>
    <w:rsid w:val="4B523742"/>
    <w:rsid w:val="4BAB34B4"/>
    <w:rsid w:val="4C4C77BA"/>
    <w:rsid w:val="4C5948D2"/>
    <w:rsid w:val="4D2A71A9"/>
    <w:rsid w:val="4FAA5F43"/>
    <w:rsid w:val="507C629B"/>
    <w:rsid w:val="512841B5"/>
    <w:rsid w:val="518854D4"/>
    <w:rsid w:val="51CC6EC2"/>
    <w:rsid w:val="52BD575B"/>
    <w:rsid w:val="531639E1"/>
    <w:rsid w:val="550D609A"/>
    <w:rsid w:val="555D6072"/>
    <w:rsid w:val="557C63E7"/>
    <w:rsid w:val="574D2D46"/>
    <w:rsid w:val="59712A4B"/>
    <w:rsid w:val="5A3D6C9C"/>
    <w:rsid w:val="5AB55661"/>
    <w:rsid w:val="5ADB7A9F"/>
    <w:rsid w:val="5C4B3179"/>
    <w:rsid w:val="5CE37E74"/>
    <w:rsid w:val="5DC913EB"/>
    <w:rsid w:val="5EB3266E"/>
    <w:rsid w:val="5EFA4FE0"/>
    <w:rsid w:val="617D0DF8"/>
    <w:rsid w:val="61E559A8"/>
    <w:rsid w:val="624D03CC"/>
    <w:rsid w:val="62F200E4"/>
    <w:rsid w:val="656655EA"/>
    <w:rsid w:val="65ED202A"/>
    <w:rsid w:val="66385942"/>
    <w:rsid w:val="674B0C82"/>
    <w:rsid w:val="677A17D2"/>
    <w:rsid w:val="68236767"/>
    <w:rsid w:val="688E5E17"/>
    <w:rsid w:val="69665AFA"/>
    <w:rsid w:val="6AA17E00"/>
    <w:rsid w:val="6B62463B"/>
    <w:rsid w:val="6CB829EE"/>
    <w:rsid w:val="6CE04AAC"/>
    <w:rsid w:val="6D1D2712"/>
    <w:rsid w:val="6D3B3EC1"/>
    <w:rsid w:val="6DBD6A19"/>
    <w:rsid w:val="6E624FA8"/>
    <w:rsid w:val="6EEF260E"/>
    <w:rsid w:val="6F970832"/>
    <w:rsid w:val="6F9E36AB"/>
    <w:rsid w:val="6FD93890"/>
    <w:rsid w:val="703277A2"/>
    <w:rsid w:val="722865D8"/>
    <w:rsid w:val="723B55F8"/>
    <w:rsid w:val="7393362B"/>
    <w:rsid w:val="74CC4227"/>
    <w:rsid w:val="75286F45"/>
    <w:rsid w:val="752949C6"/>
    <w:rsid w:val="755A0A19"/>
    <w:rsid w:val="778C41B1"/>
    <w:rsid w:val="77D05B9F"/>
    <w:rsid w:val="783A77CC"/>
    <w:rsid w:val="797F5810"/>
    <w:rsid w:val="79F16E9E"/>
    <w:rsid w:val="7A6300D6"/>
    <w:rsid w:val="7ADD5821"/>
    <w:rsid w:val="7ADE32A3"/>
    <w:rsid w:val="7B6C1D12"/>
    <w:rsid w:val="7B9E7E5E"/>
    <w:rsid w:val="7BF662EE"/>
    <w:rsid w:val="7E423935"/>
    <w:rsid w:val="7F664991"/>
    <w:rsid w:val="7F831D43"/>
    <w:rsid w:val="7FE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2024-12-18T07:47:24Z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199FB9BE0D9747E99AC9FD908861B824</vt:lpwstr>
  </property>
</Properties>
</file>