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床头柜设施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凉山州中西医结合医院床头柜设施采购项目（第二次）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9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10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凉山州中西医结合医院床头柜设施进行竞争性谈判方式采购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凉山州中西医结合医院床头柜设施竞争性谈判采购项目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14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10：00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9月12日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凉山州中西医结合医院床头柜设施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床头柜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0.037万元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一、床头柜产品参数如下: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1、产品尺寸：470×430×750±10mm。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2、柜体结构为：整体采用≥0.7mm冷轧钢板制作，柜体内有等分格层。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3、台面：采用优质不锈钢板制作，不锈钢板≥1.0mm压印成型（压印深度≥3mm），整体压印成型易于打理，美观大方。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4、配置：单抽、单门；台面右下方带有伸缩式毛巾架，方便好用。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★5、喷涂：经静电粉末喷涂的试板测试，附着力应达到≥0级；硬度涂层表面应达到≥2H（提供市级或及以上的产品质量监督检测院的检验报告）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6、生产企业具有ISO9001质量管理体系认证证书、ISO13485质量管理体系认证证书、ISO14001环境管理体系认证证书、ISO45001职业健康安全管理体系认证证书。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280" w:firstLineChars="1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控制总价为：包一：1.11万元。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包一：1.11万元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床头柜设施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5"/>
      <w:bookmarkEnd w:id="2"/>
      <w:bookmarkStart w:id="3" w:name="_Toc320624224"/>
      <w:bookmarkEnd w:id="3"/>
      <w:bookmarkStart w:id="4" w:name="_Toc320624213"/>
      <w:bookmarkEnd w:id="4"/>
      <w:bookmarkStart w:id="5" w:name="_Toc320624222"/>
      <w:bookmarkEnd w:id="5"/>
      <w:bookmarkStart w:id="6" w:name="_Toc320624212"/>
      <w:bookmarkEnd w:id="6"/>
      <w:bookmarkStart w:id="7" w:name="_Toc320624221"/>
      <w:bookmarkEnd w:id="7"/>
      <w:bookmarkStart w:id="8" w:name="_Toc320624217"/>
      <w:bookmarkEnd w:id="8"/>
      <w:bookmarkStart w:id="9" w:name="_Toc320624218"/>
      <w:bookmarkEnd w:id="9"/>
      <w:bookmarkStart w:id="10" w:name="_Toc320624223"/>
      <w:bookmarkEnd w:id="10"/>
      <w:bookmarkStart w:id="11" w:name="_Toc320624214"/>
      <w:bookmarkEnd w:id="11"/>
      <w:bookmarkStart w:id="12" w:name="_Toc320624219"/>
      <w:bookmarkEnd w:id="12"/>
      <w:bookmarkStart w:id="13" w:name="_Toc320624216"/>
      <w:bookmarkEnd w:id="13"/>
      <w:bookmarkStart w:id="14" w:name="_Toc320624220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 2024年9月12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1F504C2"/>
    <w:rsid w:val="02CB55B9"/>
    <w:rsid w:val="0365456D"/>
    <w:rsid w:val="0431586E"/>
    <w:rsid w:val="0456002C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442399"/>
    <w:rsid w:val="10F036D9"/>
    <w:rsid w:val="11704738"/>
    <w:rsid w:val="12134735"/>
    <w:rsid w:val="12781EDB"/>
    <w:rsid w:val="134428A9"/>
    <w:rsid w:val="13553E48"/>
    <w:rsid w:val="13BB37EC"/>
    <w:rsid w:val="148B0641"/>
    <w:rsid w:val="157D6CD0"/>
    <w:rsid w:val="16392F9C"/>
    <w:rsid w:val="16857503"/>
    <w:rsid w:val="177F1919"/>
    <w:rsid w:val="19730E4F"/>
    <w:rsid w:val="19A0312D"/>
    <w:rsid w:val="1A435CA4"/>
    <w:rsid w:val="1A82320B"/>
    <w:rsid w:val="1AF91F50"/>
    <w:rsid w:val="1C3928DC"/>
    <w:rsid w:val="1DCF3C77"/>
    <w:rsid w:val="1DE01993"/>
    <w:rsid w:val="1E742207"/>
    <w:rsid w:val="1F7268A6"/>
    <w:rsid w:val="1FA4037A"/>
    <w:rsid w:val="2038536A"/>
    <w:rsid w:val="20A86923"/>
    <w:rsid w:val="21422E2B"/>
    <w:rsid w:val="214D162F"/>
    <w:rsid w:val="219B1D11"/>
    <w:rsid w:val="2498656B"/>
    <w:rsid w:val="253A41A3"/>
    <w:rsid w:val="2582206C"/>
    <w:rsid w:val="26133E87"/>
    <w:rsid w:val="26981B61"/>
    <w:rsid w:val="26A37EF2"/>
    <w:rsid w:val="26E830A2"/>
    <w:rsid w:val="27A83F1D"/>
    <w:rsid w:val="28E41726"/>
    <w:rsid w:val="29541EC3"/>
    <w:rsid w:val="29F205DF"/>
    <w:rsid w:val="2B2341D4"/>
    <w:rsid w:val="2D35073C"/>
    <w:rsid w:val="2E0D711A"/>
    <w:rsid w:val="2EB6030A"/>
    <w:rsid w:val="2FCD70FB"/>
    <w:rsid w:val="30370D29"/>
    <w:rsid w:val="306040EB"/>
    <w:rsid w:val="30FE2CF0"/>
    <w:rsid w:val="321453D7"/>
    <w:rsid w:val="326203A2"/>
    <w:rsid w:val="33604A58"/>
    <w:rsid w:val="3473361C"/>
    <w:rsid w:val="34D80DC2"/>
    <w:rsid w:val="35553C0F"/>
    <w:rsid w:val="3650732A"/>
    <w:rsid w:val="38153792"/>
    <w:rsid w:val="38F97288"/>
    <w:rsid w:val="395C3AA9"/>
    <w:rsid w:val="398405E6"/>
    <w:rsid w:val="39C1124F"/>
    <w:rsid w:val="3AEB7A38"/>
    <w:rsid w:val="3ECA4190"/>
    <w:rsid w:val="3EF01E51"/>
    <w:rsid w:val="3F014712"/>
    <w:rsid w:val="3F993564"/>
    <w:rsid w:val="4086576B"/>
    <w:rsid w:val="415D1F4B"/>
    <w:rsid w:val="43CE06CA"/>
    <w:rsid w:val="445F7FB9"/>
    <w:rsid w:val="455B6F58"/>
    <w:rsid w:val="468C72C9"/>
    <w:rsid w:val="46F25D74"/>
    <w:rsid w:val="47E64083"/>
    <w:rsid w:val="48B06FCF"/>
    <w:rsid w:val="48B6475B"/>
    <w:rsid w:val="493310F2"/>
    <w:rsid w:val="49B5687D"/>
    <w:rsid w:val="4A7B5341"/>
    <w:rsid w:val="4A8536D2"/>
    <w:rsid w:val="4AF074FE"/>
    <w:rsid w:val="4B4C7C18"/>
    <w:rsid w:val="4BAB34B4"/>
    <w:rsid w:val="4C4C77BA"/>
    <w:rsid w:val="4C5948D2"/>
    <w:rsid w:val="4D2A71A9"/>
    <w:rsid w:val="4FAA5F43"/>
    <w:rsid w:val="507C629B"/>
    <w:rsid w:val="512841B5"/>
    <w:rsid w:val="515603E3"/>
    <w:rsid w:val="518854D4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B0E2CC8"/>
    <w:rsid w:val="5C4B3179"/>
    <w:rsid w:val="5DC913EB"/>
    <w:rsid w:val="5EB3266E"/>
    <w:rsid w:val="5EFA4FE0"/>
    <w:rsid w:val="5FA91901"/>
    <w:rsid w:val="61E559A8"/>
    <w:rsid w:val="624D03CC"/>
    <w:rsid w:val="656655EA"/>
    <w:rsid w:val="65ED202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0CF2B23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642B32"/>
    <w:rsid w:val="797F5810"/>
    <w:rsid w:val="79F16E9E"/>
    <w:rsid w:val="7A6300D6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2024-09-12T00:04:50Z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0F3B842A2D4A45368956F72180F3DAB8</vt:lpwstr>
  </property>
</Properties>
</file>