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CD99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15" w:name="_GoBack"/>
      <w:bookmarkEnd w:id="15"/>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14:paraId="5758CFA7">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14:paraId="35FA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AA19460">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呼吸振动排痰系统设备</w:t>
            </w:r>
            <w:r>
              <w:rPr>
                <w:rFonts w:hint="eastAsia" w:ascii="仿宋_GB2312" w:hAnsi="仿宋_GB2312" w:eastAsia="仿宋_GB2312" w:cs="仿宋_GB2312"/>
                <w:sz w:val="32"/>
                <w:szCs w:val="32"/>
              </w:rPr>
              <w:t>采购项目竞争性谈判文件的请示</w:t>
            </w:r>
          </w:p>
        </w:tc>
      </w:tr>
      <w:tr w14:paraId="21B1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D1F1B0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14:paraId="3772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A30B8">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A26BF">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14:paraId="5119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0767B81">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2C9D3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14:paraId="3B4AA7F3">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14:paraId="14619BA5">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14:paraId="05A2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F4A647C">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FDDF4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14:paraId="5BB9DDF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14:paraId="5FB39F9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凉山州中西医结合医院呼吸振动排痰系统</w:t>
      </w:r>
    </w:p>
    <w:p w14:paraId="45CD6D1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采购项目</w:t>
      </w:r>
    </w:p>
    <w:p w14:paraId="1B68409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14:paraId="04FA1D4B">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14:paraId="7F0EAA6E">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14:paraId="1487836A">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14:paraId="6145CCE2">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14:paraId="68DB6FC5">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9</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5 </w:t>
      </w:r>
      <w:r>
        <w:rPr>
          <w:rFonts w:hint="eastAsia" w:ascii="宋体" w:hAnsi="宋体" w:eastAsia="宋体" w:cs="宋体"/>
          <w:kern w:val="0"/>
          <w:sz w:val="30"/>
          <w:szCs w:val="30"/>
          <w:lang w:val="en-US" w:eastAsia="zh-CN" w:bidi="ar"/>
        </w:rPr>
        <w:t>日</w:t>
      </w:r>
    </w:p>
    <w:p w14:paraId="4F0B7E64">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14:paraId="7BD9534B">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14:paraId="4135113D">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14:paraId="3411492C">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凉山州中西医结合医院呼吸振动排痰系统设备进行竞争性谈判方式采购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14:paraId="1B9B9AE3">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14:paraId="7BF7576F">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凉山州中西医结合医院呼吸振动排痰系统设备竞争性谈判采购项目</w:t>
      </w:r>
    </w:p>
    <w:p w14:paraId="263627AA">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14:paraId="79D327A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6</w:t>
      </w:r>
      <w:r>
        <w:rPr>
          <w:rFonts w:hint="eastAsia" w:ascii="仿宋" w:hAnsi="仿宋" w:eastAsia="仿宋" w:cs="仿宋"/>
          <w:kern w:val="2"/>
          <w:sz w:val="28"/>
          <w:szCs w:val="28"/>
          <w:lang w:val="en-US" w:eastAsia="zh-CN" w:bidi="ar"/>
        </w:rPr>
        <w:t>日至招标前</w:t>
      </w:r>
    </w:p>
    <w:p w14:paraId="5D42BF6F">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14:paraId="1E58DDEA">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14:paraId="271B6DB0">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11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14:paraId="7B79684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14:paraId="7BC9919F">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14:paraId="10AD0906">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14:paraId="35E6DFB8">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14:paraId="03735EA3">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11</w:t>
      </w:r>
      <w:r>
        <w:rPr>
          <w:rFonts w:hint="eastAsia" w:ascii="仿宋" w:hAnsi="仿宋" w:eastAsia="仿宋" w:cs="仿宋"/>
          <w:kern w:val="2"/>
          <w:sz w:val="28"/>
          <w:szCs w:val="28"/>
          <w:lang w:val="en-US" w:eastAsia="zh-CN" w:bidi="ar"/>
        </w:rPr>
        <w:t>日16:00（北京时间）。</w:t>
      </w:r>
    </w:p>
    <w:p w14:paraId="503F0C74">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14:paraId="69436A68">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14:paraId="5FB2690A">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14:paraId="0F56F630">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14:paraId="33DA89F1">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14:paraId="5D616FDA">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14:paraId="1B0F121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9月5日</w:t>
      </w:r>
    </w:p>
    <w:p w14:paraId="6EF3FB15">
      <w:pPr>
        <w:keepNext w:val="0"/>
        <w:keepLines w:val="0"/>
        <w:widowControl w:val="0"/>
        <w:suppressLineNumbers w:val="0"/>
        <w:spacing w:before="0" w:beforeAutospacing="0" w:after="0" w:afterAutospacing="0" w:line="560" w:lineRule="exact"/>
        <w:ind w:left="0" w:right="0"/>
        <w:jc w:val="center"/>
        <w:rPr>
          <w:b/>
          <w:bCs/>
          <w:sz w:val="32"/>
          <w:szCs w:val="32"/>
          <w:lang w:val="en-US"/>
        </w:rPr>
      </w:pPr>
    </w:p>
    <w:p w14:paraId="5A1DF413">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14:paraId="40A122BB">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14:paraId="4078D64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凉山州中西医结合医院呼吸振动排痰系统设备</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14:paraId="77CC5493">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14:paraId="5FA7E0B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14:paraId="2FCDD8E5">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486"/>
        <w:gridCol w:w="1879"/>
        <w:gridCol w:w="1185"/>
        <w:gridCol w:w="1185"/>
        <w:gridCol w:w="1410"/>
        <w:gridCol w:w="1410"/>
      </w:tblGrid>
      <w:tr w14:paraId="4A5D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14:paraId="6505B940">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14:paraId="06F8E9A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14:paraId="5742D19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6157578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31CBC9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AC200BE">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5FF6400">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990310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14:paraId="58A9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14:paraId="1921243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14:paraId="556AC7C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14:paraId="789E56DB">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b w:val="0"/>
                <w:bCs w:val="0"/>
                <w:color w:val="000000"/>
                <w:kern w:val="2"/>
                <w:sz w:val="28"/>
                <w:szCs w:val="28"/>
                <w:u w:val="none"/>
                <w:lang w:val="en-US" w:eastAsia="zh-CN" w:bidi="ar"/>
              </w:rPr>
              <w:t>呼吸振动排痰系统</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19905EC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1.7万元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2451AAB">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19B2C912">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6D9E3BF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50EB7E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14:paraId="44EE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14:paraId="611C5672">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14:paraId="4DE6BB53">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1879" w:type="dxa"/>
            <w:tcBorders>
              <w:top w:val="single" w:color="auto" w:sz="4" w:space="0"/>
              <w:left w:val="single" w:color="auto" w:sz="4" w:space="0"/>
              <w:bottom w:val="single" w:color="auto" w:sz="4" w:space="0"/>
              <w:right w:val="single" w:color="auto" w:sz="4" w:space="0"/>
            </w:tcBorders>
            <w:shd w:val="clear" w:color="auto" w:fill="auto"/>
            <w:vAlign w:val="center"/>
          </w:tcPr>
          <w:p w14:paraId="1C37821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D280F30">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188677E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A2E087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3BFE20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14:paraId="1B40BF28">
      <w:pPr>
        <w:pStyle w:val="5"/>
        <w:widowControl/>
        <w:spacing w:line="560" w:lineRule="exact"/>
        <w:rPr>
          <w:rFonts w:hint="eastAsia" w:ascii="宋体" w:hAnsi="宋体" w:eastAsiaTheme="minorEastAsia" w:cstheme="minorBidi"/>
          <w:b w:val="0"/>
          <w:kern w:val="2"/>
          <w:sz w:val="24"/>
          <w:szCs w:val="24"/>
          <w:lang w:val="en-US" w:eastAsia="zh-CN" w:bidi="ar-SA"/>
        </w:rPr>
      </w:pPr>
      <w:r>
        <w:rPr>
          <w:rFonts w:hint="eastAsia" w:ascii="仿宋" w:hAnsi="仿宋" w:eastAsia="仿宋" w:cs="仿宋"/>
          <w:b w:val="0"/>
          <w:bCs w:val="0"/>
          <w:color w:val="000000"/>
          <w:kern w:val="2"/>
          <w:sz w:val="28"/>
          <w:szCs w:val="28"/>
          <w:u w:val="none"/>
          <w:lang w:val="en-US" w:eastAsia="zh-CN" w:bidi="ar"/>
        </w:rPr>
        <w:t>呼吸振动排痰系统</w:t>
      </w:r>
      <w:r>
        <w:rPr>
          <w:rFonts w:hint="eastAsia" w:ascii="宋体" w:hAnsi="宋体" w:eastAsiaTheme="minorEastAsia" w:cstheme="minorBidi"/>
          <w:b w:val="0"/>
          <w:kern w:val="2"/>
          <w:sz w:val="24"/>
          <w:szCs w:val="24"/>
          <w:lang w:val="en-US" w:eastAsia="zh-CN" w:bidi="ar-SA"/>
        </w:rPr>
        <w:t>设备产品参数如下:</w:t>
      </w:r>
    </w:p>
    <w:p w14:paraId="1AF866C4">
      <w:pPr>
        <w:pStyle w:val="3"/>
        <w:spacing w:before="65" w:line="227" w:lineRule="auto"/>
        <w:ind w:left="22"/>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1.  适用范围：用于促使患者肺深部分泌物向主气管转移和呼吸道分泌物的清洁；</w:t>
      </w:r>
    </w:p>
    <w:p w14:paraId="4263CB40">
      <w:pPr>
        <w:pStyle w:val="3"/>
        <w:spacing w:before="293" w:line="228"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2.  硬件技术要求</w:t>
      </w:r>
    </w:p>
    <w:p w14:paraId="6AB4CF20">
      <w:pPr>
        <w:pStyle w:val="3"/>
        <w:spacing w:before="293" w:line="228"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2.1  操作方式：硅胶按键，并且每个参数变量的改变，有单独的按键与其对应；</w:t>
      </w:r>
    </w:p>
    <w:p w14:paraId="60D948F1">
      <w:pPr>
        <w:pStyle w:val="3"/>
        <w:spacing w:before="293" w:line="228"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2.2  外壳由两块一体成型的模具组成，配备一体式便携提手，非组装型提手；</w:t>
      </w:r>
    </w:p>
    <w:p w14:paraId="31F3C256">
      <w:pPr>
        <w:pStyle w:val="3"/>
        <w:spacing w:before="294" w:line="227"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2.3  设备的裸机重量不超过 8.5KG，可配移动推车方便使用；</w:t>
      </w:r>
    </w:p>
    <w:p w14:paraId="79BDA1EA">
      <w:pPr>
        <w:pStyle w:val="3"/>
        <w:spacing w:before="293" w:line="228"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  工作参数</w:t>
      </w:r>
    </w:p>
    <w:p w14:paraId="2690B887">
      <w:pPr>
        <w:pStyle w:val="3"/>
        <w:spacing w:before="293" w:line="228"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3.1  显示方式：液晶屏，中文显示，主菜单显示所有工作模式，工作中只显示已设定工作模式；</w:t>
      </w:r>
    </w:p>
    <w:p w14:paraId="46CD3390">
      <w:pPr>
        <w:pStyle w:val="3"/>
        <w:spacing w:before="294" w:line="481" w:lineRule="auto"/>
        <w:ind w:left="8" w:firstLine="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★3.2  工作参数：频率范围 1Hz—20Hz 连续可调，步距 1Hz；压力范围：0.3kpa—4.5kpa，按照 1—15 个 等级进行调节，步距 0.3kpa；时间范围：0-99min 连续可调,步距 1min；</w:t>
      </w:r>
    </w:p>
    <w:p w14:paraId="5B8C4864">
      <w:pPr>
        <w:pStyle w:val="3"/>
        <w:spacing w:before="37" w:line="484" w:lineRule="auto"/>
        <w:ind w:left="6" w:right="3" w:firstLine="4"/>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★3.3  具备一种手动模式、四种自动模式和两种自定义模式； 四种自动模式包含常规的儿童模式、成人 模式、老人模式、重症模式，一键启用轻松治疗；</w:t>
      </w:r>
    </w:p>
    <w:p w14:paraId="570D30AE">
      <w:pPr>
        <w:pStyle w:val="3"/>
        <w:spacing w:before="33" w:line="484" w:lineRule="auto"/>
        <w:ind w:left="8" w:right="1" w:firstLine="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★3.4 每种自动模式均使用梯形工作方式，设备运行后 5s—200s 时间内达到预设参数，保持设定参数工作 200s—590s，经过 5s—200s 时间降低到 0，设备停止；</w:t>
      </w:r>
    </w:p>
    <w:p w14:paraId="76897B03">
      <w:pPr>
        <w:pStyle w:val="3"/>
        <w:spacing w:before="30" w:line="229"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3.5  自定义工作模式可自行设定工作参数，并且在下次调整前自动保存，并存储数据，可以一键调用；</w:t>
      </w:r>
    </w:p>
    <w:p w14:paraId="3610CE0F">
      <w:pPr>
        <w:pStyle w:val="3"/>
        <w:spacing w:before="292" w:line="227"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3.6  手动模式可以使用梯形工作模式，也可以直接调节到最佳耐受值使用；</w:t>
      </w:r>
    </w:p>
    <w:p w14:paraId="4CA974DE">
      <w:pPr>
        <w:pStyle w:val="3"/>
        <w:spacing w:before="294" w:line="228"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3.7  设备在使用时间到达后停止运行，并自动放气；</w:t>
      </w:r>
    </w:p>
    <w:p w14:paraId="383F375D">
      <w:pPr>
        <w:pStyle w:val="3"/>
        <w:spacing w:before="293" w:line="228" w:lineRule="auto"/>
        <w:ind w:left="6"/>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3.8  设备的工作时间自动累计，数据界面可显示当前设备总运行时间；</w:t>
      </w:r>
    </w:p>
    <w:p w14:paraId="4F3355FB">
      <w:pPr>
        <w:pStyle w:val="3"/>
        <w:spacing w:before="294" w:line="228"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4.  其他要求</w:t>
      </w:r>
    </w:p>
    <w:p w14:paraId="3D32F5A6">
      <w:pPr>
        <w:pStyle w:val="3"/>
        <w:spacing w:before="293" w:line="228" w:lineRule="auto"/>
        <w:ind w:left="11"/>
        <w:rPr>
          <w:rFonts w:hint="eastAsia" w:ascii="仿宋" w:hAnsi="仿宋" w:eastAsia="仿宋" w:cs="仿宋"/>
          <w:b w:val="0"/>
          <w:bCs w:val="0"/>
          <w:color w:val="000000"/>
          <w:kern w:val="2"/>
          <w:sz w:val="28"/>
          <w:szCs w:val="28"/>
          <w:u w:val="none"/>
          <w:lang w:val="en-US" w:eastAsia="zh-CN" w:bidi="ar"/>
        </w:rPr>
      </w:pPr>
      <w:r>
        <w:rPr>
          <w:rFonts w:hint="eastAsia" w:ascii="仿宋" w:hAnsi="仿宋" w:eastAsia="仿宋" w:cs="仿宋"/>
          <w:b w:val="0"/>
          <w:bCs w:val="0"/>
          <w:color w:val="000000"/>
          <w:kern w:val="2"/>
          <w:sz w:val="28"/>
          <w:szCs w:val="28"/>
          <w:u w:val="none"/>
          <w:lang w:val="en-US" w:eastAsia="zh-CN" w:bidi="ar"/>
        </w:rPr>
        <w:t>4.1 频率起步低更适用婴幼儿、重症患者，可应用于 3 个月婴幼儿，有实际临床应用视频案例。</w:t>
      </w:r>
    </w:p>
    <w:p w14:paraId="1FB2AB2F">
      <w:pPr>
        <w:spacing w:line="480" w:lineRule="auto"/>
        <w:ind w:firstLine="120" w:firstLineChars="50"/>
        <w:rPr>
          <w:rFonts w:hint="eastAsia" w:ascii="宋体" w:hAnsi="宋体" w:cs="Arial"/>
          <w:sz w:val="24"/>
          <w:szCs w:val="24"/>
          <w:lang w:val="en-US" w:eastAsia="zh-CN"/>
        </w:rPr>
      </w:pPr>
      <w:r>
        <w:rPr>
          <w:rFonts w:hint="eastAsia" w:ascii="宋体" w:hAnsi="宋体" w:cs="Arial"/>
          <w:sz w:val="24"/>
          <w:szCs w:val="24"/>
          <w:lang w:val="en-US" w:eastAsia="zh-CN"/>
        </w:rPr>
        <w:t>控制总价为：3.4万元</w:t>
      </w:r>
    </w:p>
    <w:p w14:paraId="4E467141">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14:paraId="2397DEED">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14:paraId="117D5F52">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14:paraId="3545CE99">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14:paraId="5D8FF22A">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14:paraId="714B1944">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14:paraId="1EA8EE63">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14:paraId="46F0084D">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14:paraId="429A8764">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14:paraId="2274252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w:t>
      </w:r>
    </w:p>
    <w:p w14:paraId="015CAA32">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14:paraId="30F3B5DB">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14:paraId="78ABBF05">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14:paraId="3F6C4D15">
      <w:pPr>
        <w:pStyle w:val="5"/>
        <w:widowControl/>
        <w:ind w:left="0" w:firstLine="561"/>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满足三家方可进行谈判。</w:t>
      </w:r>
    </w:p>
    <w:p w14:paraId="25FBBB10">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3.4</w:t>
      </w:r>
      <w:r>
        <w:rPr>
          <w:rFonts w:hint="eastAsia" w:ascii="仿宋" w:hAnsi="仿宋" w:eastAsia="仿宋" w:cs="仿宋"/>
          <w:b w:val="0"/>
          <w:bCs/>
          <w:sz w:val="28"/>
          <w:szCs w:val="28"/>
          <w:lang w:eastAsia="zh-CN"/>
        </w:rPr>
        <w:t>万元</w:t>
      </w:r>
    </w:p>
    <w:p w14:paraId="4B4423F1">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14:paraId="77B60AB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14:paraId="4DE3056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14:paraId="524B82B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14:paraId="2E0F94DE">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14:paraId="5563B545">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14:paraId="1C97347F">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14:paraId="3F9E585B">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14:paraId="2C3D25B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14:paraId="772BCFA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14:paraId="0B30458F">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14:paraId="20D2A441">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14:paraId="6F6E37F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14:paraId="5F441891">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14:paraId="6DFA3BCD">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14:paraId="0BD1CCB3">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14:paraId="7610F16C">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14:paraId="2269FE46">
      <w:pPr>
        <w:keepNext w:val="0"/>
        <w:keepLines w:val="0"/>
        <w:widowControl w:val="0"/>
        <w:suppressLineNumbers w:val="0"/>
        <w:spacing w:before="0" w:beforeAutospacing="0" w:after="0" w:afterAutospacing="0"/>
        <w:ind w:left="0" w:right="0"/>
        <w:jc w:val="both"/>
        <w:rPr>
          <w:lang w:val="en-US"/>
        </w:rPr>
      </w:pPr>
    </w:p>
    <w:p w14:paraId="29FD3F23">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14:paraId="27F31D25">
      <w:pPr>
        <w:pStyle w:val="5"/>
        <w:widowControl/>
        <w:jc w:val="center"/>
        <w:rPr>
          <w:rFonts w:hint="eastAsia" w:ascii="仿宋" w:hAnsi="仿宋" w:eastAsia="仿宋" w:cs="宋体"/>
          <w:bCs/>
          <w:color w:val="000000"/>
          <w:sz w:val="32"/>
          <w:szCs w:val="32"/>
          <w:u w:val="single"/>
          <w:lang w:eastAsia="zh-CN"/>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呼吸振动排痰系统设备</w:t>
      </w:r>
      <w:r>
        <w:rPr>
          <w:rFonts w:hint="eastAsia" w:ascii="仿宋" w:hAnsi="仿宋" w:eastAsia="仿宋" w:cs="宋体"/>
          <w:bCs/>
          <w:color w:val="000000"/>
          <w:sz w:val="32"/>
          <w:szCs w:val="32"/>
          <w:u w:val="single"/>
          <w:lang w:eastAsia="zh-CN"/>
        </w:rPr>
        <w:t>竞争性谈判</w:t>
      </w:r>
    </w:p>
    <w:p w14:paraId="3BC51A84">
      <w:pPr>
        <w:pStyle w:val="5"/>
        <w:widowControl/>
        <w:jc w:val="center"/>
        <w:rPr>
          <w:lang w:val="en-US"/>
        </w:rPr>
      </w:pPr>
      <w:r>
        <w:rPr>
          <w:rFonts w:hint="eastAsia" w:ascii="仿宋" w:hAnsi="仿宋" w:eastAsia="仿宋" w:cs="宋体"/>
          <w:bCs/>
          <w:color w:val="000000"/>
          <w:sz w:val="32"/>
          <w:szCs w:val="32"/>
          <w:u w:val="single"/>
          <w:lang w:eastAsia="zh-CN"/>
        </w:rPr>
        <w:t>采购项目</w:t>
      </w:r>
    </w:p>
    <w:p w14:paraId="098C00D3">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14:paraId="34BD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16AE2B06">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14:paraId="2D9D8C0E">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5A9A601">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14:paraId="366893DD">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14:paraId="031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14:paraId="3E9E659B">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14:paraId="3844FFAE">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14:paraId="44E352F1">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14:paraId="0E18A3D6">
            <w:pPr>
              <w:pStyle w:val="6"/>
              <w:widowControl/>
              <w:rPr>
                <w:rFonts w:hint="eastAsia" w:ascii="仿宋" w:hAnsi="仿宋" w:eastAsia="仿宋" w:cs="仿宋"/>
                <w:lang w:val="en-US"/>
              </w:rPr>
            </w:pPr>
          </w:p>
        </w:tc>
      </w:tr>
      <w:tr w14:paraId="579A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14:paraId="4A5CEC7B">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14:paraId="73FC61F7">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14:paraId="6F93F3F5">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14:paraId="7DD4A94E">
            <w:pPr>
              <w:pStyle w:val="6"/>
              <w:widowControl/>
              <w:rPr>
                <w:lang w:val="en-US"/>
              </w:rPr>
            </w:pPr>
          </w:p>
        </w:tc>
      </w:tr>
    </w:tbl>
    <w:p w14:paraId="6D7CFCD9">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14:paraId="172761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08DB1C64">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05D61DA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703AE81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14:paraId="78FF0C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442D1AD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12F5ADC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1C6F06D6">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14:paraId="6EC307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5255FFD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032D9CA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4449135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14:paraId="0D72FC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5FE8FB1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3D138B8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7A25945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14:paraId="2D5B66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369C54A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2B01B46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217DEA6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14:paraId="7FACD2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14:paraId="1CF93A6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14:paraId="70C98F0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4C1F82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14:paraId="7F95828F">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14:paraId="09BD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14:paraId="059EBB6D">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425179EC">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16AB69AE">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14:paraId="0495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14:paraId="0EDAD904">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14:paraId="032492EA">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17F95D6E">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14:paraId="1C2D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14:paraId="7AB21AA1">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14:paraId="314CA3F3">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14:paraId="0FAA7231">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14:paraId="50C3DB94">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14:paraId="1372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14:paraId="20D17164">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7C148FA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14:paraId="57DCCBD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5825FAA">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14:paraId="6A2A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14:paraId="24C6F977">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14:paraId="04EBE09E">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14:paraId="2DD7CB0D">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45E2B8B8">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14:paraId="178D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14:paraId="5B25CC4A">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14:paraId="210261C5">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14:paraId="60D6A961">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3755A645">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14:paraId="5DE8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14:paraId="38ECD009">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14:paraId="56B7E71F">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14:paraId="3EB5E7D3">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7DC746B4">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14:paraId="6F8CBA7C">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14:paraId="70D5E3C3">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14:paraId="0D7B0B44">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14:paraId="5C43D34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14:paraId="5DACC33F">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14:paraId="44323BE5">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14:paraId="5022D2E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14:paraId="49BD9D7C">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14:paraId="17E4075B">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14:paraId="10AB65DA">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14:paraId="082A7EFB">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14:paraId="24E43BD5">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14:paraId="73623C9A">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14:paraId="6B64F0A8">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14:paraId="4F0ECF8F">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14:paraId="15F4B4A5">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14:paraId="2A8DA38B">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14:paraId="26C4A359">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14:paraId="3912085E">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14:paraId="3AF5FAB4">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14:paraId="2A868002">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14:paraId="4B20723A">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14:paraId="4377E900">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14:paraId="3A1E1F7F">
      <w:pPr>
        <w:keepNext w:val="0"/>
        <w:keepLines w:val="0"/>
        <w:widowControl w:val="0"/>
        <w:suppressLineNumbers w:val="0"/>
        <w:spacing w:before="0" w:beforeAutospacing="0" w:after="0" w:afterAutospacing="0"/>
        <w:ind w:left="0" w:right="0"/>
        <w:jc w:val="both"/>
        <w:rPr>
          <w:lang w:val="en-US"/>
        </w:rPr>
      </w:pPr>
    </w:p>
    <w:p w14:paraId="7ED48688">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14:paraId="1AFEC044">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14:paraId="09932115">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14:paraId="4C558D5E">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14:paraId="5E67654A">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14:paraId="28B981B6">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14:paraId="719EE120">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14:paraId="302A9DF5">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14:paraId="22153A70">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14:paraId="7034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21579E6A">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C24F2A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694FC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BADFB39">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7BB1ABA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91757E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14:paraId="2812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14:paraId="5286715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7BF64A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13C41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8AC07E7">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203CA0B7">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BF231AE">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14:paraId="718FE348">
      <w:pPr>
        <w:pStyle w:val="3"/>
        <w:widowControl/>
        <w:rPr>
          <w:lang w:eastAsia="zh-CN"/>
        </w:rPr>
      </w:pPr>
    </w:p>
    <w:p w14:paraId="59147411">
      <w:pPr>
        <w:keepNext w:val="0"/>
        <w:keepLines w:val="0"/>
        <w:widowControl w:val="0"/>
        <w:suppressLineNumbers w:val="0"/>
        <w:spacing w:before="0" w:beforeAutospacing="0" w:after="0" w:afterAutospacing="0"/>
        <w:ind w:left="0" w:right="0"/>
        <w:jc w:val="both"/>
        <w:rPr>
          <w:lang w:val="en-US"/>
        </w:rPr>
      </w:pPr>
    </w:p>
    <w:p w14:paraId="66C59447">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14:paraId="4706A311">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14:paraId="5F54024C">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14:paraId="54B8D40A">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14:paraId="22842B3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14:paraId="0B333431">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14:paraId="1E5140DC">
      <w:pPr>
        <w:pStyle w:val="2"/>
        <w:widowControl/>
        <w:spacing w:line="360" w:lineRule="exact"/>
        <w:rPr>
          <w:rFonts w:hint="eastAsia" w:ascii="宋体" w:hAnsi="宋体" w:eastAsia="宋体" w:cs="宋体"/>
          <w:lang w:val="en-US"/>
        </w:rPr>
      </w:pPr>
    </w:p>
    <w:p w14:paraId="31BA4CCE">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14:paraId="4F842157">
      <w:pPr>
        <w:keepNext w:val="0"/>
        <w:keepLines w:val="0"/>
        <w:widowControl w:val="0"/>
        <w:suppressLineNumbers w:val="0"/>
        <w:spacing w:before="0" w:beforeAutospacing="0" w:after="0" w:afterAutospacing="0"/>
        <w:ind w:left="0" w:right="0"/>
        <w:jc w:val="both"/>
        <w:rPr>
          <w:lang w:val="en-US"/>
        </w:rPr>
      </w:pPr>
    </w:p>
    <w:p w14:paraId="018B4F98">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14:paraId="0EA43271">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14:paraId="1D4157E2">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14:paraId="412BD72D">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14:paraId="144650BA">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14:paraId="02A89E8E">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14:paraId="55CD1D42">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14:paraId="76CB9F21">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14:paraId="45D1D2ED">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14:paraId="055A6DD7">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14:paraId="60DA050B">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14:paraId="188502C6">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14:paraId="0AFFE466">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14:paraId="3E45842B">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14:paraId="3D571E65">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14:paraId="0F588EBA">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14:paraId="45254096">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14:paraId="6C1507E9">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14:paraId="14A89A5D">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14:paraId="4F8A3A89">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14:paraId="1B9BBC35">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14:paraId="0A9E4344">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14:paraId="32425B73">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14:paraId="1D1F95AA">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14:paraId="301F50EC">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14:paraId="7B369CAA">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14:paraId="1AAD431E">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14:paraId="03C9AB99">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14:paraId="632D0D52">
      <w:pPr>
        <w:pStyle w:val="2"/>
        <w:widowControl/>
        <w:ind w:left="0" w:firstLine="562" w:firstLineChars="200"/>
        <w:jc w:val="both"/>
        <w:rPr>
          <w:rFonts w:hint="eastAsia" w:ascii="仿宋" w:hAnsi="仿宋" w:eastAsia="仿宋" w:cs="仿宋"/>
          <w:sz w:val="28"/>
          <w:szCs w:val="28"/>
          <w:lang w:val="en-US"/>
        </w:rPr>
      </w:pPr>
    </w:p>
    <w:p w14:paraId="56560DA4">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14:paraId="427D6848">
      <w:pPr>
        <w:keepNext w:val="0"/>
        <w:keepLines w:val="0"/>
        <w:widowControl w:val="0"/>
        <w:suppressLineNumbers w:val="0"/>
        <w:spacing w:before="0" w:beforeAutospacing="0" w:after="0" w:afterAutospacing="0"/>
        <w:ind w:left="0" w:right="0"/>
        <w:jc w:val="both"/>
        <w:rPr>
          <w:lang w:val="en-US"/>
        </w:rPr>
      </w:pPr>
    </w:p>
    <w:p w14:paraId="082B0CD2">
      <w:pPr>
        <w:keepNext w:val="0"/>
        <w:keepLines w:val="0"/>
        <w:widowControl w:val="0"/>
        <w:suppressLineNumbers w:val="0"/>
        <w:spacing w:before="0" w:beforeAutospacing="0" w:after="0" w:afterAutospacing="0"/>
        <w:ind w:left="0" w:right="0"/>
        <w:jc w:val="both"/>
        <w:rPr>
          <w:lang w:val="en-US"/>
        </w:rPr>
      </w:pPr>
    </w:p>
    <w:p w14:paraId="58FCA60F">
      <w:pPr>
        <w:keepNext w:val="0"/>
        <w:keepLines w:val="0"/>
        <w:widowControl w:val="0"/>
        <w:suppressLineNumbers w:val="0"/>
        <w:spacing w:before="0" w:beforeAutospacing="0" w:after="0" w:afterAutospacing="0"/>
        <w:ind w:left="0" w:right="0"/>
        <w:jc w:val="both"/>
        <w:rPr>
          <w:lang w:val="en-US"/>
        </w:rPr>
      </w:pPr>
    </w:p>
    <w:p w14:paraId="1E2B8F52">
      <w:pPr>
        <w:keepNext w:val="0"/>
        <w:keepLines w:val="0"/>
        <w:widowControl w:val="0"/>
        <w:suppressLineNumbers w:val="0"/>
        <w:spacing w:before="0" w:beforeAutospacing="0" w:after="0" w:afterAutospacing="0"/>
        <w:ind w:left="0" w:right="0"/>
        <w:jc w:val="both"/>
        <w:rPr>
          <w:lang w:val="en-US"/>
        </w:rPr>
      </w:pPr>
    </w:p>
    <w:p w14:paraId="5CC3CDCF">
      <w:pPr>
        <w:keepNext w:val="0"/>
        <w:keepLines w:val="0"/>
        <w:widowControl w:val="0"/>
        <w:suppressLineNumbers w:val="0"/>
        <w:spacing w:before="0" w:beforeAutospacing="0" w:after="0" w:afterAutospacing="0"/>
        <w:ind w:left="0" w:right="0"/>
        <w:jc w:val="both"/>
        <w:rPr>
          <w:lang w:val="en-US"/>
        </w:rPr>
      </w:pPr>
    </w:p>
    <w:bookmarkEnd w:id="1"/>
    <w:p w14:paraId="1A82B2D6">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14:paraId="7E2A05C4">
      <w:pPr>
        <w:keepNext w:val="0"/>
        <w:keepLines w:val="0"/>
        <w:widowControl w:val="0"/>
        <w:suppressLineNumbers w:val="0"/>
        <w:spacing w:before="0" w:beforeAutospacing="0" w:after="0" w:afterAutospacing="0"/>
        <w:ind w:left="0" w:right="0"/>
        <w:jc w:val="both"/>
        <w:rPr>
          <w:lang w:val="en-US"/>
        </w:rPr>
      </w:pPr>
    </w:p>
    <w:p w14:paraId="40ABE954">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14:paraId="308E1577">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14:paraId="4E9C23BD">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15"/>
      <w:bookmarkEnd w:id="2"/>
      <w:bookmarkStart w:id="3" w:name="_Toc320624216"/>
      <w:bookmarkEnd w:id="3"/>
      <w:bookmarkStart w:id="4" w:name="_Toc320624223"/>
      <w:bookmarkEnd w:id="4"/>
      <w:bookmarkStart w:id="5" w:name="_Toc320624212"/>
      <w:bookmarkEnd w:id="5"/>
      <w:bookmarkStart w:id="6" w:name="_Toc320624219"/>
      <w:bookmarkEnd w:id="6"/>
      <w:bookmarkStart w:id="7" w:name="_Toc320624214"/>
      <w:bookmarkEnd w:id="7"/>
      <w:bookmarkStart w:id="8" w:name="_Toc320624217"/>
      <w:bookmarkEnd w:id="8"/>
      <w:bookmarkStart w:id="9" w:name="_Toc320624224"/>
      <w:bookmarkEnd w:id="9"/>
      <w:bookmarkStart w:id="10" w:name="_Toc320624213"/>
      <w:bookmarkEnd w:id="10"/>
      <w:bookmarkStart w:id="11" w:name="_Toc320624220"/>
      <w:bookmarkEnd w:id="11"/>
      <w:bookmarkStart w:id="12" w:name="_Toc320624222"/>
      <w:bookmarkEnd w:id="12"/>
      <w:bookmarkStart w:id="13" w:name="_Toc320624221"/>
      <w:bookmarkEnd w:id="13"/>
      <w:bookmarkStart w:id="14" w:name="_Toc320624218"/>
      <w:bookmarkEnd w:id="14"/>
      <w:r>
        <w:rPr>
          <w:rFonts w:hint="eastAsia" w:ascii="仿宋" w:hAnsi="仿宋" w:eastAsia="仿宋" w:cs="宋体"/>
          <w:b/>
          <w:bCs/>
          <w:kern w:val="2"/>
          <w:sz w:val="28"/>
          <w:szCs w:val="28"/>
          <w:lang w:val="en-US" w:eastAsia="zh-CN" w:bidi="ar"/>
        </w:rPr>
        <w:t>（一）资格要求</w:t>
      </w:r>
    </w:p>
    <w:p w14:paraId="14DDD3E5">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14:paraId="253556F6">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14:paraId="0C743576">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14:paraId="0F1AF342">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14:paraId="0C3F8961">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14:paraId="63A062E1">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14:paraId="7C5A6FE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14:paraId="31D7781C">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14:paraId="62F31DF0">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14:paraId="697E1FAF">
      <w:pPr>
        <w:keepNext w:val="0"/>
        <w:keepLines w:val="0"/>
        <w:widowControl w:val="0"/>
        <w:suppressLineNumbers w:val="0"/>
        <w:spacing w:before="0" w:beforeAutospacing="0" w:after="0" w:afterAutospacing="0"/>
        <w:ind w:left="0" w:right="0" w:firstLine="562"/>
        <w:jc w:val="both"/>
        <w:rPr>
          <w:lang w:val="en-US"/>
        </w:rPr>
      </w:pPr>
    </w:p>
    <w:p w14:paraId="4D2B597E">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14:paraId="4AD92DF6">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14:paraId="3ADD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14:paraId="028D0168">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0CCA0017">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14:paraId="40AC0AE7">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4ACF930B">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2AA53E03">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14:paraId="3F35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14:paraId="77BE394C">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246C5166">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14:paraId="7E56F3A0">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07F0826A">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2076D17">
            <w:pPr>
              <w:pStyle w:val="13"/>
              <w:widowControl/>
              <w:spacing w:line="560" w:lineRule="exact"/>
              <w:jc w:val="center"/>
              <w:rPr>
                <w:rFonts w:hint="eastAsia" w:ascii="宋体" w:hAnsi="宋体" w:eastAsia="宋体" w:cs="宋体"/>
                <w:bCs/>
                <w:color w:val="auto"/>
                <w:szCs w:val="24"/>
                <w:lang w:val="en-US"/>
              </w:rPr>
            </w:pPr>
          </w:p>
        </w:tc>
      </w:tr>
      <w:tr w14:paraId="798C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14:paraId="5F83BD78">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1DFE759A">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14:paraId="5EAF698C">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600DED40">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7E43282">
            <w:pPr>
              <w:pStyle w:val="13"/>
              <w:widowControl/>
              <w:spacing w:line="560" w:lineRule="exact"/>
              <w:jc w:val="center"/>
              <w:rPr>
                <w:rFonts w:hint="eastAsia" w:ascii="宋体" w:hAnsi="宋体" w:eastAsia="宋体" w:cs="宋体"/>
                <w:bCs/>
                <w:color w:val="auto"/>
                <w:szCs w:val="24"/>
                <w:lang w:val="en-US"/>
              </w:rPr>
            </w:pPr>
          </w:p>
        </w:tc>
      </w:tr>
      <w:tr w14:paraId="539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14:paraId="604C5A13">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14:paraId="2F99A173">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14:paraId="4C5F8EC7">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1D5D469F">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4A0F9D46">
            <w:pPr>
              <w:pStyle w:val="13"/>
              <w:widowControl/>
              <w:spacing w:line="560" w:lineRule="exact"/>
              <w:jc w:val="center"/>
              <w:rPr>
                <w:rFonts w:hint="eastAsia" w:ascii="宋体" w:hAnsi="宋体" w:eastAsia="宋体" w:cs="宋体"/>
                <w:bCs/>
                <w:color w:val="auto"/>
                <w:szCs w:val="24"/>
                <w:lang w:val="en-US"/>
              </w:rPr>
            </w:pPr>
          </w:p>
        </w:tc>
      </w:tr>
    </w:tbl>
    <w:p w14:paraId="52FF9117">
      <w:pPr>
        <w:pStyle w:val="13"/>
        <w:widowControl/>
        <w:spacing w:line="560" w:lineRule="exact"/>
        <w:jc w:val="both"/>
        <w:rPr>
          <w:rFonts w:hint="default" w:ascii="Arial" w:hAnsi="Arial" w:eastAsia="宋体" w:cs="Arial"/>
          <w:b/>
          <w:bCs w:val="0"/>
          <w:color w:val="auto"/>
          <w:sz w:val="32"/>
          <w:szCs w:val="32"/>
          <w:lang w:val="en-US"/>
        </w:rPr>
      </w:pPr>
    </w:p>
    <w:p w14:paraId="6E4EBEC7">
      <w:pPr>
        <w:pStyle w:val="13"/>
        <w:widowControl/>
        <w:spacing w:line="560" w:lineRule="exact"/>
        <w:ind w:left="0" w:firstLine="560" w:firstLineChars="200"/>
        <w:jc w:val="both"/>
        <w:rPr>
          <w:rFonts w:hint="eastAsia" w:ascii="仿宋" w:hAnsi="仿宋" w:eastAsia="仿宋" w:cs="宋体"/>
          <w:color w:val="auto"/>
          <w:sz w:val="28"/>
          <w:szCs w:val="28"/>
          <w:lang w:val="en-US"/>
        </w:rPr>
      </w:pPr>
    </w:p>
    <w:p w14:paraId="344A1464">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14:paraId="40969D8A">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14:paraId="2A7764B3">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14:paraId="7D370F8C">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14:paraId="22378B21">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14:paraId="4B87391F">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14:paraId="72D2F1E1">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14:paraId="2B5254A3">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14:paraId="6F356D0D">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 xml:space="preserve">中，您公司以          </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lang w:val="en-US" w:eastAsia="zh-CN" w:bidi="ar"/>
        </w:rPr>
        <w:t>元中选，请您公司按照项目及我方竞争性谈判采购方案相关规定，在3个工作日内与凉山州中西医结合医院签订项目合同书，并做好前期工作，尽快进场组织审查工作。</w:t>
      </w:r>
    </w:p>
    <w:p w14:paraId="6C43696D">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14:paraId="28507ACB">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14:paraId="17FF2465">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14:paraId="652152D7">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14:paraId="2F6D8F92">
      <w:pPr>
        <w:pStyle w:val="5"/>
        <w:widowControl/>
        <w:rPr>
          <w:rFonts w:hint="eastAsia" w:ascii="仿宋" w:hAnsi="仿宋" w:eastAsia="仿宋" w:cs="Courier New"/>
          <w:kern w:val="0"/>
          <w:sz w:val="28"/>
          <w:szCs w:val="28"/>
          <w:lang w:val="en-US"/>
        </w:rPr>
      </w:pPr>
    </w:p>
    <w:p w14:paraId="4ED61DB8">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14:paraId="779706B7">
      <w:pPr>
        <w:pStyle w:val="5"/>
        <w:widowControl/>
        <w:rPr>
          <w:rFonts w:hint="eastAsia" w:ascii="仿宋" w:hAnsi="仿宋" w:eastAsia="仿宋" w:cs="Courier New"/>
          <w:kern w:val="0"/>
          <w:sz w:val="28"/>
          <w:szCs w:val="28"/>
          <w:lang w:val="en-US"/>
        </w:rPr>
      </w:pPr>
    </w:p>
    <w:p w14:paraId="36676214">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14:paraId="3B4084C4">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14:paraId="7F0D2A64">
      <w:pPr>
        <w:pStyle w:val="5"/>
        <w:widowControl/>
        <w:rPr>
          <w:rFonts w:hint="eastAsia" w:ascii="仿宋_GB2312" w:hAnsi="仿宋_GB2312" w:eastAsia="仿宋_GB2312" w:cs="仿宋_GB2312"/>
          <w:sz w:val="32"/>
          <w:szCs w:val="32"/>
          <w:lang w:val="en-US"/>
        </w:rPr>
      </w:pPr>
    </w:p>
    <w:p w14:paraId="45ECA6B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14:paraId="054F063E">
      <w:pPr>
        <w:pStyle w:val="5"/>
        <w:widowControl/>
        <w:rPr>
          <w:rFonts w:hint="eastAsia" w:ascii="仿宋_GB2312" w:hAnsi="仿宋_GB2312" w:eastAsia="仿宋_GB2312" w:cs="仿宋_GB2312"/>
          <w:sz w:val="32"/>
          <w:szCs w:val="32"/>
          <w:lang w:val="en-US"/>
        </w:rPr>
      </w:pPr>
    </w:p>
    <w:p w14:paraId="34733CFA">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14:paraId="083CAB23">
      <w:pPr>
        <w:pStyle w:val="5"/>
        <w:widowControl/>
        <w:rPr>
          <w:rFonts w:hint="eastAsia" w:ascii="仿宋_GB2312" w:hAnsi="仿宋_GB2312" w:eastAsia="仿宋_GB2312" w:cs="仿宋_GB2312"/>
          <w:sz w:val="32"/>
          <w:szCs w:val="32"/>
          <w:lang w:val="en-US"/>
        </w:rPr>
      </w:pPr>
    </w:p>
    <w:p w14:paraId="1D838CAD">
      <w:pPr>
        <w:rPr>
          <w:rFonts w:hint="eastAsia" w:ascii="仿宋_GB2312" w:hAnsi="仿宋_GB2312" w:eastAsia="仿宋_GB2312" w:cs="仿宋_GB2312"/>
          <w:sz w:val="32"/>
          <w:szCs w:val="32"/>
          <w:lang w:val="en-US"/>
        </w:rPr>
      </w:pPr>
    </w:p>
    <w:p w14:paraId="068310FB">
      <w:pPr>
        <w:rPr>
          <w:rFonts w:hint="eastAsia" w:ascii="仿宋_GB2312" w:hAnsi="仿宋_GB2312" w:eastAsia="仿宋_GB2312" w:cs="仿宋_GB2312"/>
          <w:sz w:val="32"/>
          <w:szCs w:val="32"/>
          <w:lang w:val="en-US"/>
        </w:rPr>
      </w:pPr>
    </w:p>
    <w:p w14:paraId="4D973D21">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凉山州中西医结合医院                      2024年9 月5日</w:t>
      </w:r>
    </w:p>
    <w:p w14:paraId="7583506E">
      <w:pPr>
        <w:pStyle w:val="5"/>
        <w:widowControl/>
        <w:rPr>
          <w:lang w:val="en-US"/>
        </w:rPr>
      </w:pPr>
    </w:p>
    <w:p w14:paraId="274F9622">
      <w:pPr>
        <w:keepNext w:val="0"/>
        <w:keepLines w:val="0"/>
        <w:widowControl w:val="0"/>
        <w:suppressLineNumbers w:val="0"/>
        <w:spacing w:before="0" w:beforeAutospacing="0" w:after="0" w:afterAutospacing="0"/>
        <w:ind w:left="0" w:right="0"/>
        <w:jc w:val="both"/>
        <w:rPr>
          <w:lang w:val="en-US"/>
        </w:rPr>
      </w:pPr>
    </w:p>
    <w:p w14:paraId="7495B5B6"/>
    <w:p w14:paraId="6658C47D"/>
    <w:p w14:paraId="0FD943E2"/>
    <w:p w14:paraId="13E358EB"/>
    <w:p w14:paraId="675E3EF0"/>
    <w:p w14:paraId="78479D2D"/>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3720CB3"/>
    <w:rsid w:val="03BF4636"/>
    <w:rsid w:val="048A5003"/>
    <w:rsid w:val="065E20EC"/>
    <w:rsid w:val="074F100F"/>
    <w:rsid w:val="0A141797"/>
    <w:rsid w:val="0A9B4EF3"/>
    <w:rsid w:val="0BB27F3E"/>
    <w:rsid w:val="0F442399"/>
    <w:rsid w:val="1027040D"/>
    <w:rsid w:val="12134735"/>
    <w:rsid w:val="12160F3D"/>
    <w:rsid w:val="12781EDB"/>
    <w:rsid w:val="134428A9"/>
    <w:rsid w:val="15B06226"/>
    <w:rsid w:val="18DC2EDA"/>
    <w:rsid w:val="19A0312D"/>
    <w:rsid w:val="1AF65748"/>
    <w:rsid w:val="20752C51"/>
    <w:rsid w:val="208D4A74"/>
    <w:rsid w:val="246C2851"/>
    <w:rsid w:val="2498656B"/>
    <w:rsid w:val="2582206C"/>
    <w:rsid w:val="260B6A7A"/>
    <w:rsid w:val="286D07E3"/>
    <w:rsid w:val="2A0F7B8F"/>
    <w:rsid w:val="2C814110"/>
    <w:rsid w:val="2D510F65"/>
    <w:rsid w:val="2EDC64EE"/>
    <w:rsid w:val="306040EB"/>
    <w:rsid w:val="321453D7"/>
    <w:rsid w:val="32863A70"/>
    <w:rsid w:val="3468528B"/>
    <w:rsid w:val="35F86C9B"/>
    <w:rsid w:val="3D626BEE"/>
    <w:rsid w:val="40CB4BDA"/>
    <w:rsid w:val="42D739B6"/>
    <w:rsid w:val="43E44876"/>
    <w:rsid w:val="46534F71"/>
    <w:rsid w:val="472C13D1"/>
    <w:rsid w:val="47E64083"/>
    <w:rsid w:val="48B06FCF"/>
    <w:rsid w:val="4C00513D"/>
    <w:rsid w:val="4C4C77BA"/>
    <w:rsid w:val="4D1751D9"/>
    <w:rsid w:val="4D861AC1"/>
    <w:rsid w:val="4E52248E"/>
    <w:rsid w:val="52B626C2"/>
    <w:rsid w:val="54537B65"/>
    <w:rsid w:val="557C63E7"/>
    <w:rsid w:val="57BF5596"/>
    <w:rsid w:val="57ED4E4E"/>
    <w:rsid w:val="59712A4B"/>
    <w:rsid w:val="5AC36B75"/>
    <w:rsid w:val="5FCC198F"/>
    <w:rsid w:val="61890B12"/>
    <w:rsid w:val="637067B4"/>
    <w:rsid w:val="6529199E"/>
    <w:rsid w:val="656655EA"/>
    <w:rsid w:val="65790D87"/>
    <w:rsid w:val="66385942"/>
    <w:rsid w:val="675D70E2"/>
    <w:rsid w:val="67D469E8"/>
    <w:rsid w:val="689F73B6"/>
    <w:rsid w:val="69665AFA"/>
    <w:rsid w:val="69783816"/>
    <w:rsid w:val="6AA81989"/>
    <w:rsid w:val="6B62463B"/>
    <w:rsid w:val="6BE97D97"/>
    <w:rsid w:val="6F970832"/>
    <w:rsid w:val="6FCB6AF9"/>
    <w:rsid w:val="722865D8"/>
    <w:rsid w:val="75602922"/>
    <w:rsid w:val="76985EA2"/>
    <w:rsid w:val="777A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3760</Words>
  <Characters>3934</Characters>
  <Lines>0</Lines>
  <Paragraphs>0</Paragraphs>
  <TotalTime>1</TotalTime>
  <ScaleCrop>false</ScaleCrop>
  <LinksUpToDate>false</LinksUpToDate>
  <CharactersWithSpaces>4943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2024-04-10T03:36:00Z</dcterms:created>
  <dc:creator>HP</dc:creator>
  <cp:lastModifiedBy>孔莉</cp:lastModifiedBy>
  <dcterms:modified xsi:type="dcterms:W3CDTF">2024-09-05T01:13:42Z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52A90AD58E2F42BF8245EBC4362439D0_13</vt:lpwstr>
  </property>
</Properties>
</file>