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jc w:val="center"/>
        <w:rPr>
          <w:rFonts w:hint="eastAsia"/>
          <w:b/>
          <w:bCs/>
          <w:sz w:val="44"/>
          <w:szCs w:val="44"/>
          <w:highlight w:val="none"/>
          <w:lang w:eastAsia="zh-CN"/>
        </w:rPr>
      </w:pPr>
      <w:r>
        <w:rPr>
          <w:rFonts w:hint="eastAsia"/>
          <w:b/>
          <w:bCs/>
          <w:sz w:val="44"/>
          <w:szCs w:val="44"/>
          <w:highlight w:val="none"/>
          <w:lang w:eastAsia="zh-CN"/>
        </w:rPr>
        <w:t>凉山彝族自治州中西医结合医院</w:t>
      </w:r>
    </w:p>
    <w:p>
      <w:pPr>
        <w:shd w:val="clear"/>
        <w:jc w:val="center"/>
        <w:rPr>
          <w:rFonts w:hint="eastAsia"/>
          <w:b/>
          <w:bCs/>
          <w:sz w:val="44"/>
          <w:szCs w:val="44"/>
          <w:highlight w:val="none"/>
          <w:lang w:eastAsia="zh-CN"/>
        </w:rPr>
      </w:pPr>
      <w:r>
        <w:rPr>
          <w:rFonts w:hint="eastAsia"/>
          <w:b/>
          <w:bCs/>
          <w:sz w:val="44"/>
          <w:szCs w:val="44"/>
          <w:highlight w:val="none"/>
          <w:lang w:eastAsia="zh-CN"/>
        </w:rPr>
        <w:t>关于采购洗涤服务项目的公告</w:t>
      </w:r>
    </w:p>
    <w:p>
      <w:pPr>
        <w:keepNext w:val="0"/>
        <w:keepLines w:val="0"/>
        <w:pageBreakBefore w:val="0"/>
        <w:widowControl/>
        <w:shd w:val="clear" w:color="auto"/>
        <w:kinsoku/>
        <w:wordWrap/>
        <w:overflowPunct/>
        <w:topLinePunct w:val="0"/>
        <w:autoSpaceDE/>
        <w:autoSpaceDN/>
        <w:bidi w:val="0"/>
        <w:adjustRightInd/>
        <w:snapToGrid/>
        <w:spacing w:before="100" w:beforeAutospacing="1" w:after="100" w:afterAutospacing="1" w:line="400" w:lineRule="exact"/>
        <w:ind w:firstLine="640" w:firstLineChars="200"/>
        <w:jc w:val="left"/>
        <w:textAlignment w:val="auto"/>
        <w:rPr>
          <w:rFonts w:hint="eastAsia" w:ascii="仿宋" w:hAnsi="仿宋" w:eastAsia="仿宋" w:cs="仿宋"/>
          <w:sz w:val="32"/>
          <w:szCs w:val="32"/>
          <w:highlight w:val="none"/>
          <w:lang w:val="en-US" w:eastAsia="zh-CN"/>
        </w:rPr>
      </w:pPr>
      <w:r>
        <w:rPr>
          <w:rFonts w:hint="eastAsia" w:ascii="仿宋" w:hAnsi="仿宋" w:eastAsia="仿宋" w:cs="仿宋"/>
          <w:b w:val="0"/>
          <w:bCs w:val="0"/>
          <w:kern w:val="0"/>
          <w:sz w:val="32"/>
          <w:szCs w:val="32"/>
          <w:highlight w:val="none"/>
          <w:lang w:eastAsia="zh-CN"/>
        </w:rPr>
        <w:t>凉山彝族自治州中西医结合医院对全院</w:t>
      </w:r>
      <w:r>
        <w:rPr>
          <w:rFonts w:hint="eastAsia" w:ascii="仿宋" w:hAnsi="仿宋" w:eastAsia="仿宋" w:cs="仿宋"/>
          <w:b w:val="0"/>
          <w:bCs w:val="0"/>
          <w:color w:val="000000"/>
          <w:kern w:val="0"/>
          <w:sz w:val="32"/>
          <w:szCs w:val="32"/>
          <w:highlight w:val="none"/>
          <w:lang w:eastAsia="zh-CN"/>
        </w:rPr>
        <w:t>洗涤</w:t>
      </w:r>
      <w:r>
        <w:rPr>
          <w:rFonts w:hint="eastAsia" w:ascii="仿宋" w:hAnsi="仿宋" w:eastAsia="仿宋" w:cs="仿宋"/>
          <w:b w:val="0"/>
          <w:bCs w:val="0"/>
          <w:color w:val="000000"/>
          <w:kern w:val="0"/>
          <w:sz w:val="32"/>
          <w:szCs w:val="32"/>
          <w:highlight w:val="none"/>
        </w:rPr>
        <w:t>服务</w:t>
      </w:r>
      <w:r>
        <w:rPr>
          <w:rFonts w:hint="eastAsia" w:ascii="仿宋" w:hAnsi="仿宋" w:eastAsia="仿宋" w:cs="仿宋"/>
          <w:b w:val="0"/>
          <w:bCs w:val="0"/>
          <w:color w:val="000000"/>
          <w:kern w:val="0"/>
          <w:sz w:val="32"/>
          <w:szCs w:val="32"/>
          <w:highlight w:val="none"/>
          <w:lang w:eastAsia="zh-CN"/>
        </w:rPr>
        <w:t>进行采购</w:t>
      </w:r>
      <w:r>
        <w:rPr>
          <w:rFonts w:hint="eastAsia" w:ascii="仿宋" w:hAnsi="仿宋" w:eastAsia="仿宋" w:cs="仿宋"/>
          <w:b w:val="0"/>
          <w:bCs w:val="0"/>
          <w:color w:val="000000"/>
          <w:kern w:val="0"/>
          <w:sz w:val="32"/>
          <w:szCs w:val="32"/>
          <w:highlight w:val="none"/>
        </w:rPr>
        <w:t>，</w:t>
      </w:r>
      <w:r>
        <w:rPr>
          <w:rFonts w:hint="eastAsia" w:ascii="仿宋" w:hAnsi="仿宋" w:eastAsia="仿宋" w:cs="仿宋"/>
          <w:b w:val="0"/>
          <w:bCs w:val="0"/>
          <w:color w:val="000000"/>
          <w:kern w:val="0"/>
          <w:sz w:val="32"/>
          <w:szCs w:val="32"/>
          <w:highlight w:val="none"/>
          <w:lang w:eastAsia="zh-CN"/>
        </w:rPr>
        <w:t>欢迎</w:t>
      </w:r>
      <w:r>
        <w:rPr>
          <w:rFonts w:hint="eastAsia" w:ascii="仿宋" w:hAnsi="仿宋" w:eastAsia="仿宋" w:cs="仿宋"/>
          <w:b w:val="0"/>
          <w:bCs w:val="0"/>
          <w:kern w:val="0"/>
          <w:sz w:val="32"/>
          <w:szCs w:val="32"/>
          <w:highlight w:val="none"/>
        </w:rPr>
        <w:t>符合本次采购要求的供应商参加本项目。</w:t>
      </w:r>
    </w:p>
    <w:p>
      <w:pPr>
        <w:keepNext w:val="0"/>
        <w:keepLines w:val="0"/>
        <w:pageBreakBefore w:val="0"/>
        <w:shd w:val="clear"/>
        <w:kinsoku/>
        <w:wordWrap/>
        <w:overflowPunct/>
        <w:topLinePunct w:val="0"/>
        <w:autoSpaceDE/>
        <w:autoSpaceDN/>
        <w:bidi w:val="0"/>
        <w:adjustRightInd/>
        <w:snapToGrid/>
        <w:spacing w:line="400" w:lineRule="exact"/>
        <w:ind w:firstLine="640" w:firstLineChars="200"/>
        <w:textAlignment w:val="auto"/>
        <w:rPr>
          <w:rFonts w:hint="eastAsia" w:ascii="仿宋" w:hAnsi="仿宋" w:eastAsia="仿宋" w:cs="仿宋"/>
          <w:sz w:val="32"/>
          <w:szCs w:val="32"/>
          <w:highlight w:val="none"/>
          <w:lang w:eastAsia="zh-CN"/>
        </w:rPr>
      </w:pPr>
      <w:r>
        <w:rPr>
          <w:rFonts w:hint="eastAsia" w:ascii="仿宋" w:hAnsi="仿宋" w:eastAsia="仿宋" w:cs="仿宋"/>
          <w:kern w:val="0"/>
          <w:sz w:val="32"/>
          <w:szCs w:val="32"/>
          <w:highlight w:val="none"/>
        </w:rPr>
        <w:t>采购项目名称：</w:t>
      </w:r>
      <w:r>
        <w:rPr>
          <w:rFonts w:hint="eastAsia" w:ascii="仿宋" w:hAnsi="仿宋" w:eastAsia="仿宋" w:cs="仿宋"/>
          <w:kern w:val="0"/>
          <w:sz w:val="32"/>
          <w:szCs w:val="32"/>
          <w:highlight w:val="none"/>
          <w:lang w:eastAsia="zh-CN"/>
        </w:rPr>
        <w:t>凉山彝族自治州中西医结合医院洗涤服务项目。</w:t>
      </w:r>
    </w:p>
    <w:p>
      <w:pPr>
        <w:keepNext w:val="0"/>
        <w:keepLines w:val="0"/>
        <w:pageBreakBefore w:val="0"/>
        <w:shd w:val="clear"/>
        <w:kinsoku/>
        <w:wordWrap/>
        <w:overflowPunct/>
        <w:topLinePunct w:val="0"/>
        <w:autoSpaceDE/>
        <w:autoSpaceDN/>
        <w:bidi w:val="0"/>
        <w:adjustRightInd/>
        <w:snapToGrid/>
        <w:spacing w:line="400" w:lineRule="exact"/>
        <w:ind w:firstLine="640" w:firstLineChars="200"/>
        <w:textAlignment w:val="auto"/>
        <w:rPr>
          <w:rFonts w:hint="eastAsia" w:ascii="仿宋" w:hAnsi="仿宋" w:eastAsia="仿宋" w:cs="仿宋"/>
          <w:sz w:val="32"/>
          <w:szCs w:val="32"/>
          <w:highlight w:val="none"/>
        </w:rPr>
      </w:pPr>
      <w:r>
        <w:rPr>
          <w:rFonts w:hint="eastAsia" w:ascii="仿宋" w:hAnsi="仿宋" w:eastAsia="仿宋" w:cs="仿宋"/>
          <w:bCs/>
          <w:kern w:val="0"/>
          <w:sz w:val="32"/>
          <w:szCs w:val="32"/>
          <w:highlight w:val="none"/>
        </w:rPr>
        <w:t>采购项目预算资金：</w:t>
      </w:r>
      <w:r>
        <w:rPr>
          <w:rFonts w:hint="eastAsia" w:ascii="仿宋" w:hAnsi="仿宋" w:eastAsia="仿宋" w:cs="仿宋"/>
          <w:color w:val="000000"/>
          <w:kern w:val="0"/>
          <w:sz w:val="32"/>
          <w:szCs w:val="32"/>
          <w:highlight w:val="none"/>
        </w:rPr>
        <w:t>最高限额</w:t>
      </w:r>
      <w:r>
        <w:rPr>
          <w:rFonts w:hint="eastAsia" w:ascii="仿宋" w:hAnsi="仿宋" w:eastAsia="仿宋" w:cs="仿宋"/>
          <w:color w:val="000000"/>
          <w:kern w:val="0"/>
          <w:sz w:val="32"/>
          <w:szCs w:val="32"/>
          <w:highlight w:val="none"/>
          <w:lang w:eastAsia="zh-CN"/>
        </w:rPr>
        <w:t>一年</w:t>
      </w:r>
      <w:r>
        <w:rPr>
          <w:rFonts w:hint="eastAsia" w:ascii="仿宋" w:hAnsi="仿宋" w:eastAsia="仿宋" w:cs="仿宋"/>
          <w:color w:val="000000"/>
          <w:kern w:val="0"/>
          <w:sz w:val="32"/>
          <w:szCs w:val="32"/>
          <w:highlight w:val="none"/>
          <w:lang w:val="en-US" w:eastAsia="zh-CN"/>
        </w:rPr>
        <w:t>21.6万</w:t>
      </w:r>
      <w:r>
        <w:rPr>
          <w:rFonts w:hint="eastAsia" w:ascii="仿宋" w:hAnsi="仿宋" w:eastAsia="仿宋" w:cs="仿宋"/>
          <w:kern w:val="0"/>
          <w:sz w:val="32"/>
          <w:szCs w:val="32"/>
          <w:highlight w:val="none"/>
        </w:rPr>
        <w:t>。</w:t>
      </w:r>
    </w:p>
    <w:p>
      <w:pPr>
        <w:keepNext w:val="0"/>
        <w:keepLines w:val="0"/>
        <w:pageBreakBefore w:val="0"/>
        <w:shd w:val="clear"/>
        <w:kinsoku/>
        <w:wordWrap/>
        <w:overflowPunct/>
        <w:topLinePunct w:val="0"/>
        <w:autoSpaceDE/>
        <w:autoSpaceDN/>
        <w:bidi w:val="0"/>
        <w:adjustRightInd/>
        <w:snapToGrid/>
        <w:spacing w:line="400" w:lineRule="exact"/>
        <w:ind w:firstLine="640" w:firstLineChars="200"/>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bCs/>
          <w:kern w:val="0"/>
          <w:sz w:val="32"/>
          <w:szCs w:val="32"/>
          <w:highlight w:val="none"/>
          <w:lang w:eastAsia="zh-CN"/>
        </w:rPr>
        <w:t>具体内容</w:t>
      </w:r>
      <w:r>
        <w:rPr>
          <w:rFonts w:hint="eastAsia" w:ascii="仿宋" w:hAnsi="仿宋" w:eastAsia="仿宋" w:cs="仿宋"/>
          <w:bCs/>
          <w:kern w:val="0"/>
          <w:sz w:val="32"/>
          <w:szCs w:val="32"/>
          <w:highlight w:val="none"/>
        </w:rPr>
        <w:t>详见</w:t>
      </w:r>
      <w:r>
        <w:rPr>
          <w:rFonts w:hint="eastAsia" w:ascii="仿宋" w:hAnsi="仿宋" w:eastAsia="仿宋" w:cs="仿宋"/>
          <w:bCs/>
          <w:kern w:val="0"/>
          <w:sz w:val="32"/>
          <w:szCs w:val="32"/>
          <w:highlight w:val="none"/>
          <w:lang w:eastAsia="zh-CN"/>
        </w:rPr>
        <w:t>附件。</w:t>
      </w:r>
    </w:p>
    <w:p>
      <w:pPr>
        <w:keepNext w:val="0"/>
        <w:keepLines w:val="0"/>
        <w:pageBreakBefore w:val="0"/>
        <w:shd w:val="clear"/>
        <w:kinsoku/>
        <w:wordWrap/>
        <w:overflowPunct/>
        <w:topLinePunct w:val="0"/>
        <w:autoSpaceDE/>
        <w:autoSpaceDN/>
        <w:bidi w:val="0"/>
        <w:adjustRightInd/>
        <w:snapToGrid/>
        <w:spacing w:line="400" w:lineRule="exact"/>
        <w:ind w:firstLine="640" w:firstLineChars="200"/>
        <w:textAlignment w:val="auto"/>
        <w:rPr>
          <w:rFonts w:hint="eastAsia" w:eastAsia="黑体"/>
          <w:lang w:val="en-US" w:eastAsia="zh-CN"/>
        </w:rPr>
      </w:pPr>
      <w:r>
        <w:rPr>
          <w:rFonts w:hint="eastAsia" w:ascii="仿宋" w:hAnsi="仿宋" w:eastAsia="仿宋" w:cs="仿宋"/>
          <w:b w:val="0"/>
          <w:bCs/>
          <w:sz w:val="32"/>
          <w:szCs w:val="32"/>
          <w:highlight w:val="none"/>
        </w:rPr>
        <w:t>付款方式：</w:t>
      </w:r>
      <w:r>
        <w:rPr>
          <w:rFonts w:hint="eastAsia" w:ascii="仿宋" w:hAnsi="仿宋" w:eastAsia="仿宋" w:cs="仿宋"/>
          <w:b w:val="0"/>
          <w:bCs/>
          <w:sz w:val="32"/>
          <w:szCs w:val="32"/>
          <w:highlight w:val="none"/>
          <w:lang w:eastAsia="zh-CN"/>
        </w:rPr>
        <w:t>提供签完字的服务验收</w:t>
      </w:r>
      <w:r>
        <w:rPr>
          <w:rFonts w:hint="eastAsia" w:ascii="仿宋" w:hAnsi="仿宋" w:eastAsia="仿宋" w:cs="仿宋"/>
          <w:b w:val="0"/>
          <w:bCs/>
          <w:sz w:val="32"/>
          <w:szCs w:val="32"/>
          <w:highlight w:val="none"/>
        </w:rPr>
        <w:t>表</w:t>
      </w:r>
      <w:r>
        <w:rPr>
          <w:rFonts w:hint="eastAsia" w:ascii="仿宋" w:hAnsi="仿宋" w:eastAsia="仿宋" w:cs="仿宋"/>
          <w:b w:val="0"/>
          <w:bCs/>
          <w:sz w:val="32"/>
          <w:szCs w:val="32"/>
          <w:highlight w:val="none"/>
          <w:lang w:eastAsia="zh-CN"/>
        </w:rPr>
        <w:t>，按季</w:t>
      </w:r>
      <w:r>
        <w:rPr>
          <w:rFonts w:hint="eastAsia" w:ascii="仿宋" w:hAnsi="仿宋" w:eastAsia="仿宋" w:cs="仿宋"/>
          <w:b w:val="0"/>
          <w:bCs/>
          <w:sz w:val="32"/>
          <w:szCs w:val="32"/>
          <w:highlight w:val="none"/>
          <w:lang w:val="en-US" w:eastAsia="zh-CN"/>
        </w:rPr>
        <w:t>见票付款。</w:t>
      </w:r>
    </w:p>
    <w:p>
      <w:pPr>
        <w:widowControl w:val="0"/>
        <w:numPr>
          <w:ilvl w:val="0"/>
          <w:numId w:val="1"/>
        </w:numPr>
        <w:shd w:val="clear"/>
        <w:ind w:left="630" w:leftChars="0" w:firstLine="0" w:firstLineChars="0"/>
        <w:jc w:val="both"/>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参与采购项目的供应商资格要求</w:t>
      </w:r>
    </w:p>
    <w:p>
      <w:pPr>
        <w:widowControl w:val="0"/>
        <w:numPr>
          <w:ilvl w:val="0"/>
          <w:numId w:val="0"/>
        </w:numPr>
        <w:shd w:val="clear"/>
        <w:jc w:val="both"/>
        <w:rPr>
          <w:rFonts w:hint="eastAsia"/>
          <w:highlight w:val="none"/>
          <w:lang w:val="en-US" w:eastAsia="zh-CN"/>
        </w:rPr>
      </w:pPr>
      <w:r>
        <w:rPr>
          <w:rFonts w:hint="eastAsia" w:ascii="仿宋" w:hAnsi="仿宋" w:eastAsia="仿宋" w:cs="仿宋"/>
          <w:sz w:val="32"/>
          <w:szCs w:val="32"/>
          <w:highlight w:val="none"/>
          <w:lang w:val="en-US" w:eastAsia="zh-CN"/>
        </w:rPr>
        <w:t>1.资格要求：（1）具有独立承担民事责任的能力（2）具有良好的商业信誉和健全的财务会计制度（3）具有履行合同所必需的设备和技术能力（4）有依法纳税和缴纳社保的记</w:t>
      </w:r>
      <w:bookmarkStart w:id="0" w:name="_GoBack"/>
      <w:bookmarkEnd w:id="0"/>
      <w:r>
        <w:rPr>
          <w:rFonts w:hint="eastAsia" w:ascii="仿宋" w:hAnsi="仿宋" w:eastAsia="仿宋" w:cs="仿宋"/>
          <w:sz w:val="32"/>
          <w:szCs w:val="32"/>
          <w:highlight w:val="none"/>
          <w:lang w:val="en-US" w:eastAsia="zh-CN"/>
        </w:rPr>
        <w:t>录（5）参加本次采购活动前三年内，在经营活动中没有违法记录。（6）供应商具备符合本项目的经营范围及相关证照</w:t>
      </w:r>
    </w:p>
    <w:p>
      <w:pPr>
        <w:widowControl w:val="0"/>
        <w:numPr>
          <w:ilvl w:val="0"/>
          <w:numId w:val="0"/>
        </w:numPr>
        <w:shd w:val="clear"/>
        <w:jc w:val="both"/>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2.项目负责人要求：具有相关项目的管理经验（有类似业绩）。</w:t>
      </w:r>
    </w:p>
    <w:p>
      <w:pPr>
        <w:widowControl w:val="0"/>
        <w:numPr>
          <w:ilvl w:val="0"/>
          <w:numId w:val="0"/>
        </w:numPr>
        <w:shd w:val="clear"/>
        <w:jc w:val="both"/>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3.供应商应出示：营业执照、</w:t>
      </w:r>
      <w:r>
        <w:rPr>
          <w:rFonts w:hint="eastAsia" w:ascii="仿宋" w:hAnsi="仿宋" w:eastAsia="仿宋" w:cs="仿宋"/>
          <w:color w:val="FF0000"/>
          <w:sz w:val="32"/>
          <w:szCs w:val="32"/>
          <w:highlight w:val="none"/>
          <w:lang w:val="en-US" w:eastAsia="zh-CN"/>
        </w:rPr>
        <w:t>本项目相关</w:t>
      </w:r>
      <w:r>
        <w:rPr>
          <w:rFonts w:hint="eastAsia" w:ascii="仿宋" w:hAnsi="仿宋" w:eastAsia="仿宋" w:cs="仿宋"/>
          <w:sz w:val="32"/>
          <w:szCs w:val="32"/>
          <w:highlight w:val="none"/>
          <w:lang w:val="en-US" w:eastAsia="zh-CN"/>
        </w:rPr>
        <w:t>资质证书、法人代表或</w:t>
      </w:r>
      <w:r>
        <w:rPr>
          <w:rFonts w:hint="eastAsia" w:ascii="仿宋" w:hAnsi="仿宋" w:eastAsia="仿宋" w:cs="仿宋"/>
          <w:color w:val="FF0000"/>
          <w:sz w:val="32"/>
          <w:szCs w:val="32"/>
          <w:highlight w:val="none"/>
          <w:lang w:val="en-US" w:eastAsia="zh-CN"/>
        </w:rPr>
        <w:t>授权</w:t>
      </w:r>
      <w:r>
        <w:rPr>
          <w:rFonts w:hint="eastAsia" w:ascii="仿宋" w:hAnsi="仿宋" w:eastAsia="仿宋" w:cs="仿宋"/>
          <w:sz w:val="32"/>
          <w:szCs w:val="32"/>
          <w:highlight w:val="none"/>
          <w:lang w:val="en-US" w:eastAsia="zh-CN"/>
        </w:rPr>
        <w:t>委托书。</w:t>
      </w:r>
    </w:p>
    <w:p>
      <w:pPr>
        <w:widowControl w:val="0"/>
        <w:numPr>
          <w:ilvl w:val="0"/>
          <w:numId w:val="1"/>
        </w:numPr>
        <w:shd w:val="clear"/>
        <w:ind w:left="630" w:leftChars="0" w:firstLine="0" w:firstLineChars="0"/>
        <w:jc w:val="both"/>
        <w:rPr>
          <w:rFonts w:hint="eastAsia" w:ascii="仿宋" w:hAnsi="仿宋" w:eastAsia="仿宋" w:cs="仿宋"/>
          <w:b w:val="0"/>
          <w:bCs/>
          <w:sz w:val="32"/>
          <w:szCs w:val="32"/>
          <w:highlight w:val="none"/>
        </w:rPr>
      </w:pPr>
      <w:r>
        <w:rPr>
          <w:rFonts w:hint="eastAsia" w:ascii="仿宋" w:hAnsi="仿宋" w:eastAsia="仿宋" w:cs="仿宋"/>
          <w:sz w:val="32"/>
          <w:szCs w:val="32"/>
          <w:highlight w:val="none"/>
          <w:lang w:val="en-US" w:eastAsia="zh-CN"/>
        </w:rPr>
        <w:t>公告文件发布时间、地点</w:t>
      </w:r>
    </w:p>
    <w:p>
      <w:pPr>
        <w:widowControl w:val="0"/>
        <w:numPr>
          <w:ilvl w:val="0"/>
          <w:numId w:val="0"/>
        </w:numPr>
        <w:shd w:val="clear"/>
        <w:ind w:leftChars="0"/>
        <w:jc w:val="both"/>
        <w:rPr>
          <w:rFonts w:hint="eastAsia" w:ascii="仿宋" w:hAnsi="仿宋" w:eastAsia="仿宋" w:cs="仿宋"/>
          <w:b w:val="0"/>
          <w:bCs/>
          <w:sz w:val="32"/>
          <w:szCs w:val="32"/>
          <w:highlight w:val="none"/>
          <w:lang w:val="en-US" w:eastAsia="zh-CN"/>
        </w:rPr>
      </w:pPr>
      <w:r>
        <w:rPr>
          <w:rFonts w:hint="eastAsia" w:ascii="仿宋" w:hAnsi="仿宋" w:eastAsia="仿宋" w:cs="仿宋"/>
          <w:b w:val="0"/>
          <w:bCs/>
          <w:sz w:val="32"/>
          <w:szCs w:val="32"/>
          <w:highlight w:val="none"/>
          <w:lang w:val="en-US" w:eastAsia="zh-CN"/>
        </w:rPr>
        <w:t>采购项目文件发布时间：2021年12月6日</w:t>
      </w:r>
    </w:p>
    <w:p>
      <w:pPr>
        <w:widowControl w:val="0"/>
        <w:numPr>
          <w:ilvl w:val="0"/>
          <w:numId w:val="0"/>
        </w:numPr>
        <w:shd w:val="clear"/>
        <w:ind w:leftChars="0"/>
        <w:jc w:val="both"/>
        <w:rPr>
          <w:rFonts w:hint="eastAsia" w:ascii="仿宋" w:hAnsi="仿宋" w:eastAsia="仿宋" w:cs="仿宋"/>
          <w:b w:val="0"/>
          <w:bCs/>
          <w:sz w:val="32"/>
          <w:szCs w:val="32"/>
          <w:highlight w:val="none"/>
        </w:rPr>
      </w:pPr>
      <w:r>
        <w:rPr>
          <w:rFonts w:hint="eastAsia" w:ascii="仿宋" w:hAnsi="仿宋" w:eastAsia="仿宋" w:cs="仿宋"/>
          <w:b w:val="0"/>
          <w:bCs/>
          <w:kern w:val="0"/>
          <w:sz w:val="32"/>
          <w:szCs w:val="32"/>
          <w:highlight w:val="none"/>
          <w:lang w:eastAsia="zh-CN"/>
        </w:rPr>
        <w:t>递交标书文件的</w:t>
      </w:r>
      <w:r>
        <w:rPr>
          <w:rFonts w:hint="eastAsia" w:ascii="仿宋" w:hAnsi="仿宋" w:eastAsia="仿宋" w:cs="仿宋"/>
          <w:b w:val="0"/>
          <w:bCs/>
          <w:kern w:val="0"/>
          <w:sz w:val="32"/>
          <w:szCs w:val="32"/>
          <w:highlight w:val="none"/>
        </w:rPr>
        <w:t>时间：</w:t>
      </w:r>
      <w:r>
        <w:rPr>
          <w:rFonts w:hint="eastAsia" w:ascii="仿宋" w:hAnsi="仿宋" w:eastAsia="仿宋" w:cs="仿宋"/>
          <w:b w:val="0"/>
          <w:bCs/>
          <w:kern w:val="0"/>
          <w:sz w:val="32"/>
          <w:szCs w:val="32"/>
          <w:highlight w:val="none"/>
          <w:lang w:val="en-US" w:eastAsia="zh-CN"/>
        </w:rPr>
        <w:t>2021年12月14日下午2:30</w:t>
      </w:r>
      <w:r>
        <w:rPr>
          <w:rFonts w:hint="eastAsia" w:ascii="仿宋" w:hAnsi="仿宋" w:eastAsia="仿宋" w:cs="仿宋"/>
          <w:b w:val="0"/>
          <w:bCs/>
          <w:sz w:val="32"/>
          <w:szCs w:val="32"/>
          <w:highlight w:val="none"/>
        </w:rPr>
        <w:t>。</w:t>
      </w:r>
    </w:p>
    <w:p>
      <w:pPr>
        <w:keepNext w:val="0"/>
        <w:keepLines w:val="0"/>
        <w:pageBreakBefore w:val="0"/>
        <w:widowControl/>
        <w:shd w:val="clear"/>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kern w:val="0"/>
          <w:sz w:val="32"/>
          <w:szCs w:val="32"/>
          <w:highlight w:val="none"/>
          <w:lang w:val="en-US" w:eastAsia="zh-CN"/>
        </w:rPr>
      </w:pPr>
      <w:r>
        <w:rPr>
          <w:rFonts w:hint="eastAsia" w:ascii="仿宋" w:hAnsi="仿宋" w:eastAsia="仿宋" w:cs="仿宋"/>
          <w:b w:val="0"/>
          <w:bCs/>
          <w:kern w:val="0"/>
          <w:sz w:val="32"/>
          <w:szCs w:val="32"/>
          <w:highlight w:val="none"/>
          <w:lang w:eastAsia="zh-CN"/>
        </w:rPr>
        <w:t>递交标书文件的</w:t>
      </w:r>
      <w:r>
        <w:rPr>
          <w:rFonts w:hint="eastAsia" w:ascii="仿宋" w:hAnsi="仿宋" w:eastAsia="仿宋" w:cs="仿宋"/>
          <w:b w:val="0"/>
          <w:bCs/>
          <w:kern w:val="0"/>
          <w:sz w:val="32"/>
          <w:szCs w:val="32"/>
          <w:highlight w:val="none"/>
        </w:rPr>
        <w:t>地点：</w:t>
      </w:r>
      <w:r>
        <w:rPr>
          <w:rFonts w:hint="eastAsia" w:ascii="仿宋" w:hAnsi="仿宋" w:eastAsia="仿宋" w:cs="仿宋"/>
          <w:b w:val="0"/>
          <w:bCs/>
          <w:kern w:val="0"/>
          <w:sz w:val="32"/>
          <w:szCs w:val="32"/>
          <w:highlight w:val="none"/>
          <w:lang w:val="en-US" w:eastAsia="zh-CN"/>
        </w:rPr>
        <w:t>凉山彝族自治州中西医结合医院新医院十楼（会议室）。</w:t>
      </w:r>
    </w:p>
    <w:p>
      <w:pPr>
        <w:pageBreakBefore w:val="0"/>
        <w:widowControl w:val="0"/>
        <w:shd w:val="clear"/>
        <w:kinsoku/>
        <w:wordWrap/>
        <w:overflowPunct/>
        <w:topLinePunct w:val="0"/>
        <w:autoSpaceDE/>
        <w:autoSpaceDN/>
        <w:bidi w:val="0"/>
        <w:adjustRightInd/>
        <w:snapToGrid/>
        <w:spacing w:line="560" w:lineRule="exact"/>
        <w:jc w:val="left"/>
        <w:textAlignment w:val="auto"/>
        <w:rPr>
          <w:rFonts w:hint="eastAsia" w:ascii="仿宋" w:hAnsi="仿宋" w:eastAsia="仿宋"/>
          <w:sz w:val="32"/>
          <w:szCs w:val="32"/>
          <w:highlight w:val="none"/>
        </w:rPr>
      </w:pPr>
      <w:r>
        <w:rPr>
          <w:rFonts w:hint="eastAsia" w:ascii="仿宋" w:hAnsi="仿宋" w:eastAsia="仿宋"/>
          <w:b w:val="0"/>
          <w:bCs/>
          <w:sz w:val="32"/>
          <w:szCs w:val="32"/>
          <w:highlight w:val="none"/>
          <w:lang w:eastAsia="zh-CN"/>
        </w:rPr>
        <w:t>采购结果</w:t>
      </w:r>
      <w:r>
        <w:rPr>
          <w:rFonts w:hint="eastAsia" w:ascii="仿宋" w:hAnsi="仿宋" w:eastAsia="仿宋"/>
          <w:sz w:val="32"/>
          <w:szCs w:val="32"/>
          <w:highlight w:val="none"/>
          <w:lang w:eastAsia="zh-CN"/>
        </w:rPr>
        <w:t>在递交标书文件</w:t>
      </w:r>
      <w:r>
        <w:rPr>
          <w:rFonts w:hint="eastAsia" w:ascii="仿宋" w:hAnsi="仿宋" w:eastAsia="仿宋"/>
          <w:sz w:val="32"/>
          <w:szCs w:val="32"/>
          <w:highlight w:val="none"/>
        </w:rPr>
        <w:t>结束后</w:t>
      </w:r>
      <w:r>
        <w:rPr>
          <w:rFonts w:hint="eastAsia" w:ascii="仿宋" w:hAnsi="仿宋" w:eastAsia="仿宋"/>
          <w:sz w:val="32"/>
          <w:szCs w:val="32"/>
          <w:highlight w:val="none"/>
          <w:lang w:val="en-US" w:eastAsia="zh-CN"/>
        </w:rPr>
        <w:t>3</w:t>
      </w:r>
      <w:r>
        <w:rPr>
          <w:rFonts w:hint="eastAsia" w:ascii="仿宋" w:hAnsi="仿宋" w:eastAsia="仿宋"/>
          <w:sz w:val="32"/>
          <w:szCs w:val="32"/>
          <w:highlight w:val="none"/>
        </w:rPr>
        <w:t>个工作日内，在</w:t>
      </w:r>
      <w:r>
        <w:rPr>
          <w:rFonts w:hint="eastAsia" w:ascii="仿宋" w:hAnsi="仿宋" w:eastAsia="仿宋"/>
          <w:sz w:val="32"/>
          <w:szCs w:val="32"/>
          <w:highlight w:val="none"/>
          <w:lang w:eastAsia="zh-CN"/>
        </w:rPr>
        <w:t>凉山彝族自治州中西医结合医院</w:t>
      </w:r>
      <w:r>
        <w:rPr>
          <w:rFonts w:hint="eastAsia" w:ascii="仿宋" w:hAnsi="仿宋" w:eastAsia="仿宋"/>
          <w:sz w:val="32"/>
          <w:szCs w:val="32"/>
          <w:highlight w:val="none"/>
        </w:rPr>
        <w:t>官网上发布</w:t>
      </w:r>
      <w:r>
        <w:rPr>
          <w:rFonts w:hint="eastAsia" w:ascii="仿宋" w:hAnsi="仿宋" w:eastAsia="仿宋"/>
          <w:sz w:val="32"/>
          <w:szCs w:val="32"/>
          <w:highlight w:val="none"/>
          <w:lang w:eastAsia="zh-CN"/>
        </w:rPr>
        <w:t>谈判</w:t>
      </w:r>
      <w:r>
        <w:rPr>
          <w:rFonts w:hint="eastAsia" w:ascii="仿宋" w:hAnsi="仿宋" w:eastAsia="仿宋"/>
          <w:sz w:val="32"/>
          <w:szCs w:val="32"/>
          <w:highlight w:val="none"/>
        </w:rPr>
        <w:t>结果。</w:t>
      </w:r>
    </w:p>
    <w:p>
      <w:pPr>
        <w:pageBreakBefore w:val="0"/>
        <w:widowControl w:val="0"/>
        <w:shd w:val="clear"/>
        <w:kinsoku/>
        <w:wordWrap/>
        <w:overflowPunct/>
        <w:topLinePunct w:val="0"/>
        <w:autoSpaceDE/>
        <w:autoSpaceDN/>
        <w:bidi w:val="0"/>
        <w:adjustRightInd/>
        <w:snapToGrid/>
        <w:spacing w:line="560" w:lineRule="exact"/>
        <w:jc w:val="left"/>
        <w:textAlignment w:val="auto"/>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采购人：凉山彝族自治州中西医结合医院</w:t>
      </w:r>
    </w:p>
    <w:p>
      <w:pPr>
        <w:widowControl w:val="0"/>
        <w:numPr>
          <w:ilvl w:val="0"/>
          <w:numId w:val="0"/>
        </w:numPr>
        <w:shd w:val="clear"/>
        <w:ind w:leftChars="0"/>
        <w:jc w:val="both"/>
        <w:rPr>
          <w:rFonts w:hint="default"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地址：西昌市河东大道二段60号</w:t>
      </w:r>
    </w:p>
    <w:p>
      <w:pPr>
        <w:widowControl w:val="0"/>
        <w:numPr>
          <w:ilvl w:val="0"/>
          <w:numId w:val="0"/>
        </w:numPr>
        <w:shd w:val="clear"/>
        <w:ind w:leftChars="0"/>
        <w:jc w:val="both"/>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lang w:val="en-US" w:eastAsia="zh-CN"/>
        </w:rPr>
        <w:t>联系人：刘老师</w:t>
      </w:r>
    </w:p>
    <w:p>
      <w:pPr>
        <w:widowControl w:val="0"/>
        <w:numPr>
          <w:ilvl w:val="0"/>
          <w:numId w:val="0"/>
        </w:numPr>
        <w:shd w:val="clear"/>
        <w:ind w:leftChars="0"/>
        <w:jc w:val="both"/>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联系电话：0834-2165799</w:t>
      </w:r>
    </w:p>
    <w:p>
      <w:pPr>
        <w:pStyle w:val="2"/>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pStyle w:val="2"/>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pStyle w:val="2"/>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pStyle w:val="2"/>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pStyle w:val="2"/>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pStyle w:val="2"/>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rPr>
          <w:rFonts w:hint="eastAsia" w:ascii="仿宋" w:hAnsi="仿宋" w:eastAsia="仿宋" w:cs="仿宋"/>
          <w:sz w:val="28"/>
          <w:szCs w:val="28"/>
          <w:highlight w:val="none"/>
          <w:lang w:val="en-US" w:eastAsia="zh-CN"/>
        </w:rPr>
      </w:pPr>
    </w:p>
    <w:p>
      <w:pPr>
        <w:pStyle w:val="2"/>
        <w:jc w:val="left"/>
        <w:rPr>
          <w:rFonts w:hint="eastAsia" w:ascii="仿宋" w:hAnsi="仿宋" w:eastAsia="仿宋" w:cs="仿宋"/>
          <w:sz w:val="36"/>
          <w:szCs w:val="36"/>
          <w:lang w:val="en-US" w:eastAsia="zh-CN"/>
        </w:rPr>
      </w:pPr>
      <w:r>
        <w:rPr>
          <w:rFonts w:hint="eastAsia" w:ascii="仿宋" w:hAnsi="仿宋" w:eastAsia="仿宋" w:cs="仿宋"/>
          <w:sz w:val="36"/>
          <w:szCs w:val="36"/>
          <w:lang w:val="en-US" w:eastAsia="zh-CN"/>
        </w:rPr>
        <w:t>附件：</w:t>
      </w:r>
    </w:p>
    <w:p>
      <w:pPr>
        <w:widowControl w:val="0"/>
        <w:numPr>
          <w:ilvl w:val="0"/>
          <w:numId w:val="0"/>
        </w:numPr>
        <w:shd w:val="clear"/>
        <w:ind w:leftChars="0"/>
        <w:jc w:val="center"/>
        <w:rPr>
          <w:rFonts w:hint="eastAsia"/>
          <w:sz w:val="28"/>
          <w:szCs w:val="28"/>
          <w:highlight w:val="none"/>
          <w:lang w:val="en-US" w:eastAsia="zh-CN"/>
        </w:rPr>
      </w:pPr>
      <w:r>
        <w:rPr>
          <w:rFonts w:hint="eastAsia"/>
          <w:b/>
          <w:bCs/>
          <w:sz w:val="36"/>
          <w:szCs w:val="36"/>
          <w:highlight w:val="none"/>
          <w:lang w:val="en-US" w:eastAsia="zh-CN"/>
        </w:rPr>
        <w:t>供应商须知</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一、标书文件的编写：1报价表；2法定代表人身份证明；3法人代表不能参加的要出具授权委托书</w:t>
      </w:r>
      <w:r>
        <w:rPr>
          <w:rFonts w:hint="eastAsia"/>
          <w:color w:val="FF0000"/>
          <w:sz w:val="28"/>
          <w:szCs w:val="28"/>
          <w:highlight w:val="none"/>
          <w:lang w:val="en-US" w:eastAsia="zh-CN"/>
        </w:rPr>
        <w:t>及授权代表身份证明</w:t>
      </w:r>
      <w:r>
        <w:rPr>
          <w:rFonts w:hint="eastAsia"/>
          <w:sz w:val="28"/>
          <w:szCs w:val="28"/>
          <w:highlight w:val="none"/>
          <w:lang w:val="en-US" w:eastAsia="zh-CN"/>
        </w:rPr>
        <w:t>；4项目管理机构组成表；5资格审查资料；6其他资料。</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二、供应商评选顺序以抽签的方式确定，由评选专家与各供应商进行商谈。</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三、评选内容：供应商企业基本情况，项目技术参数响应程度，价格，业绩，服务等。</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四、在评选过程中，双方不得向他人透露与本次采购有关的技术资料、价格或其他信息。</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五、根据各供应商的综合情况，评选出一名供应商为医院提供洗涤服务。</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六、评选结束3日内，采购方公布评选结果，并进行公示。公示结束后发《采购结果通知书》。</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七、供应商收到《采购结果通知书》起5个工作日内与采购人签到合同。</w:t>
      </w:r>
    </w:p>
    <w:p>
      <w:pPr>
        <w:pStyle w:val="2"/>
        <w:jc w:val="both"/>
        <w:rPr>
          <w:rFonts w:hint="eastAsia"/>
          <w:sz w:val="28"/>
          <w:szCs w:val="28"/>
          <w:highlight w:val="none"/>
          <w:lang w:val="en-US" w:eastAsia="zh-CN"/>
        </w:rPr>
      </w:pPr>
    </w:p>
    <w:p>
      <w:pPr>
        <w:rPr>
          <w:rFonts w:hint="eastAsia"/>
          <w:sz w:val="28"/>
          <w:szCs w:val="28"/>
          <w:highlight w:val="none"/>
          <w:lang w:val="en-US" w:eastAsia="zh-CN"/>
        </w:rPr>
      </w:pPr>
    </w:p>
    <w:p>
      <w:pPr>
        <w:pStyle w:val="2"/>
        <w:rPr>
          <w:rFonts w:hint="eastAsia"/>
          <w:sz w:val="28"/>
          <w:szCs w:val="28"/>
          <w:highlight w:val="none"/>
          <w:lang w:val="en-US" w:eastAsia="zh-CN"/>
        </w:rPr>
      </w:pPr>
    </w:p>
    <w:p>
      <w:pPr>
        <w:rPr>
          <w:rFonts w:hint="eastAsia"/>
          <w:sz w:val="28"/>
          <w:szCs w:val="28"/>
          <w:highlight w:val="none"/>
          <w:lang w:val="en-US" w:eastAsia="zh-CN"/>
        </w:rPr>
      </w:pPr>
    </w:p>
    <w:p>
      <w:pPr>
        <w:pStyle w:val="2"/>
        <w:rPr>
          <w:rFonts w:hint="eastAsia" w:ascii="仿宋" w:hAnsi="仿宋" w:eastAsia="仿宋" w:cs="仿宋"/>
          <w:sz w:val="36"/>
          <w:szCs w:val="36"/>
          <w:highlight w:val="none"/>
          <w:lang w:val="en-US" w:eastAsia="zh-CN"/>
        </w:rPr>
      </w:pPr>
      <w:r>
        <w:rPr>
          <w:rFonts w:hint="eastAsia" w:ascii="仿宋" w:hAnsi="仿宋" w:eastAsia="仿宋" w:cs="仿宋"/>
          <w:sz w:val="36"/>
          <w:szCs w:val="36"/>
          <w:highlight w:val="none"/>
          <w:lang w:val="en-US" w:eastAsia="zh-CN"/>
        </w:rPr>
        <w:t>供应商需要递交的材料</w:t>
      </w:r>
    </w:p>
    <w:p>
      <w:pPr>
        <w:keepNext w:val="0"/>
        <w:keepLines w:val="0"/>
        <w:pageBreakBefore w:val="0"/>
        <w:widowControl/>
        <w:shd w:val="clear" w:color="auto"/>
        <w:kinsoku/>
        <w:wordWrap/>
        <w:overflowPunct/>
        <w:topLinePunct w:val="0"/>
        <w:autoSpaceDE/>
        <w:autoSpaceDN/>
        <w:bidi w:val="0"/>
        <w:adjustRightInd/>
        <w:snapToGrid/>
        <w:spacing w:before="100" w:beforeAutospacing="1" w:after="100" w:afterAutospacing="1" w:line="360" w:lineRule="exact"/>
        <w:ind w:firstLine="480"/>
        <w:textAlignment w:val="auto"/>
        <w:rPr>
          <w:rFonts w:ascii="宋体" w:hAnsi="宋体" w:cs="宋体"/>
          <w:color w:val="000000"/>
          <w:kern w:val="0"/>
          <w:sz w:val="24"/>
          <w:highlight w:val="none"/>
        </w:rPr>
      </w:pPr>
      <w:r>
        <w:rPr>
          <w:rFonts w:ascii="_5b8b_4f53" w:hAnsi="_5b8b_4f53" w:cs="宋体"/>
          <w:color w:val="000000"/>
          <w:kern w:val="0"/>
          <w:sz w:val="24"/>
          <w:highlight w:val="none"/>
        </w:rPr>
        <w:t>1.</w:t>
      </w:r>
      <w:r>
        <w:rPr>
          <w:rFonts w:hint="eastAsia" w:ascii="_5b8b_4f53" w:hAnsi="_5b8b_4f53" w:cs="宋体"/>
          <w:color w:val="000000"/>
          <w:kern w:val="0"/>
          <w:sz w:val="24"/>
          <w:highlight w:val="none"/>
          <w:lang w:eastAsia="zh-CN"/>
        </w:rPr>
        <w:t>供应商</w:t>
      </w:r>
      <w:r>
        <w:rPr>
          <w:rFonts w:ascii="_5b8b_4f53" w:hAnsi="_5b8b_4f53" w:cs="宋体"/>
          <w:color w:val="000000"/>
          <w:kern w:val="0"/>
          <w:sz w:val="24"/>
          <w:highlight w:val="none"/>
        </w:rPr>
        <w:t>具备本次采购经营范围，合格有效的企业社会信用代码证（经营范围中必须包含服务）。</w:t>
      </w:r>
    </w:p>
    <w:p>
      <w:pPr>
        <w:keepNext w:val="0"/>
        <w:keepLines w:val="0"/>
        <w:pageBreakBefore w:val="0"/>
        <w:widowControl/>
        <w:shd w:val="clear" w:color="auto"/>
        <w:kinsoku/>
        <w:wordWrap/>
        <w:overflowPunct/>
        <w:topLinePunct w:val="0"/>
        <w:autoSpaceDE/>
        <w:autoSpaceDN/>
        <w:bidi w:val="0"/>
        <w:adjustRightInd/>
        <w:snapToGrid/>
        <w:spacing w:before="100" w:beforeAutospacing="1" w:after="100" w:afterAutospacing="1" w:line="360" w:lineRule="exact"/>
        <w:ind w:firstLine="480"/>
        <w:textAlignment w:val="auto"/>
        <w:rPr>
          <w:rFonts w:hint="eastAsia" w:ascii="_5b8b_4f53" w:hAnsi="_5b8b_4f53" w:cs="宋体"/>
          <w:color w:val="auto"/>
          <w:kern w:val="0"/>
          <w:sz w:val="24"/>
          <w:highlight w:val="none"/>
        </w:rPr>
      </w:pPr>
      <w:r>
        <w:rPr>
          <w:rFonts w:ascii="_5b8b_4f53" w:hAnsi="_5b8b_4f53" w:cs="宋体"/>
          <w:color w:val="auto"/>
          <w:kern w:val="0"/>
          <w:sz w:val="24"/>
          <w:highlight w:val="none"/>
        </w:rPr>
        <w:t>2.若法定代表人亲自参加，需提供法定代表人复印件</w:t>
      </w:r>
      <w:r>
        <w:rPr>
          <w:rFonts w:hint="eastAsia" w:ascii="_5b8b_4f53" w:hAnsi="_5b8b_4f53" w:cs="宋体"/>
          <w:color w:val="auto"/>
          <w:kern w:val="0"/>
          <w:sz w:val="24"/>
          <w:highlight w:val="none"/>
          <w:lang w:eastAsia="zh-CN"/>
        </w:rPr>
        <w:t>；</w:t>
      </w:r>
      <w:r>
        <w:rPr>
          <w:rFonts w:ascii="_5b8b_4f53" w:hAnsi="_5b8b_4f53" w:cs="宋体"/>
          <w:color w:val="auto"/>
          <w:kern w:val="0"/>
          <w:sz w:val="24"/>
          <w:highlight w:val="none"/>
        </w:rPr>
        <w:t>法定代表人</w:t>
      </w:r>
      <w:r>
        <w:rPr>
          <w:rFonts w:hint="eastAsia" w:ascii="_5b8b_4f53" w:hAnsi="_5b8b_4f53" w:cs="宋体"/>
          <w:color w:val="auto"/>
          <w:kern w:val="0"/>
          <w:sz w:val="24"/>
          <w:highlight w:val="none"/>
          <w:lang w:eastAsia="zh-CN"/>
        </w:rPr>
        <w:t>不能亲自参加的，</w:t>
      </w:r>
      <w:r>
        <w:rPr>
          <w:rFonts w:ascii="_5b8b_4f53" w:hAnsi="_5b8b_4f53" w:cs="宋体"/>
          <w:color w:val="auto"/>
          <w:kern w:val="0"/>
          <w:sz w:val="24"/>
          <w:highlight w:val="none"/>
        </w:rPr>
        <w:t>授权</w:t>
      </w:r>
      <w:r>
        <w:rPr>
          <w:rFonts w:hint="eastAsia" w:ascii="_5b8b_4f53" w:hAnsi="_5b8b_4f53" w:cs="宋体"/>
          <w:color w:val="auto"/>
          <w:kern w:val="0"/>
          <w:sz w:val="24"/>
          <w:highlight w:val="none"/>
          <w:lang w:eastAsia="zh-CN"/>
        </w:rPr>
        <w:t>或委托他人参加的需提供授权委托书，及被委托人的身份证复印件（并加盖公章）。</w:t>
      </w:r>
    </w:p>
    <w:p>
      <w:pPr>
        <w:keepNext w:val="0"/>
        <w:keepLines w:val="0"/>
        <w:pageBreakBefore w:val="0"/>
        <w:widowControl/>
        <w:shd w:val="clear" w:color="auto"/>
        <w:kinsoku/>
        <w:wordWrap/>
        <w:overflowPunct/>
        <w:topLinePunct w:val="0"/>
        <w:autoSpaceDE/>
        <w:autoSpaceDN/>
        <w:bidi w:val="0"/>
        <w:adjustRightInd/>
        <w:snapToGrid/>
        <w:spacing w:before="100" w:beforeAutospacing="1" w:after="100" w:afterAutospacing="1" w:line="360" w:lineRule="exact"/>
        <w:ind w:firstLine="480"/>
        <w:textAlignment w:val="auto"/>
        <w:rPr>
          <w:rFonts w:hint="eastAsia" w:ascii="_5b8b_4f53" w:hAnsi="_5b8b_4f53" w:cs="宋体"/>
          <w:color w:val="000000"/>
          <w:kern w:val="0"/>
          <w:sz w:val="24"/>
          <w:highlight w:val="none"/>
        </w:rPr>
      </w:pPr>
      <w:r>
        <w:rPr>
          <w:rFonts w:hint="eastAsia" w:ascii="_5b8b_4f53" w:hAnsi="_5b8b_4f53" w:cs="宋体"/>
          <w:color w:val="000000"/>
          <w:kern w:val="0"/>
          <w:sz w:val="24"/>
          <w:highlight w:val="none"/>
        </w:rPr>
        <w:t>3</w:t>
      </w:r>
      <w:r>
        <w:rPr>
          <w:rFonts w:hint="eastAsia" w:ascii="_5b8b_4f53" w:hAnsi="_5b8b_4f53" w:cs="宋体"/>
          <w:color w:val="000000"/>
          <w:kern w:val="0"/>
          <w:sz w:val="24"/>
          <w:highlight w:val="none"/>
          <w:lang w:val="en-US" w:eastAsia="zh-CN"/>
        </w:rPr>
        <w:t>.</w:t>
      </w:r>
      <w:r>
        <w:rPr>
          <w:rFonts w:hint="eastAsia" w:ascii="_5b8b_4f53" w:hAnsi="_5b8b_4f53" w:cs="宋体"/>
          <w:color w:val="000000"/>
          <w:kern w:val="0"/>
          <w:sz w:val="24"/>
          <w:highlight w:val="none"/>
          <w:lang w:eastAsia="zh-CN"/>
        </w:rPr>
        <w:t>供应商</w:t>
      </w:r>
      <w:r>
        <w:rPr>
          <w:rFonts w:ascii="_5b8b_4f53" w:hAnsi="_5b8b_4f53" w:cs="宋体"/>
          <w:color w:val="000000"/>
          <w:kern w:val="0"/>
          <w:sz w:val="24"/>
          <w:highlight w:val="none"/>
        </w:rPr>
        <w:t>年度经第三方审计的完整的财务报告（包括资产负债表、现金流量表、损益表、附注）。</w:t>
      </w:r>
    </w:p>
    <w:p>
      <w:pPr>
        <w:keepNext w:val="0"/>
        <w:keepLines w:val="0"/>
        <w:pageBreakBefore w:val="0"/>
        <w:widowControl/>
        <w:numPr>
          <w:ilvl w:val="0"/>
          <w:numId w:val="0"/>
        </w:numPr>
        <w:shd w:val="clear" w:color="auto"/>
        <w:kinsoku/>
        <w:wordWrap/>
        <w:overflowPunct/>
        <w:topLinePunct w:val="0"/>
        <w:autoSpaceDE/>
        <w:autoSpaceDN/>
        <w:bidi w:val="0"/>
        <w:adjustRightInd/>
        <w:snapToGrid/>
        <w:spacing w:before="100" w:beforeAutospacing="1" w:after="100" w:afterAutospacing="1" w:line="360" w:lineRule="exact"/>
        <w:ind w:firstLine="480" w:firstLineChars="200"/>
        <w:textAlignment w:val="auto"/>
        <w:rPr>
          <w:rFonts w:ascii="_5b8b_4f53" w:hAnsi="_5b8b_4f53" w:cs="宋体"/>
          <w:color w:val="000000"/>
          <w:kern w:val="0"/>
          <w:sz w:val="24"/>
          <w:highlight w:val="none"/>
        </w:rPr>
      </w:pPr>
      <w:r>
        <w:rPr>
          <w:rFonts w:hint="eastAsia" w:ascii="_5b8b_4f53" w:hAnsi="_5b8b_4f53" w:cs="宋体"/>
          <w:color w:val="000000"/>
          <w:kern w:val="0"/>
          <w:sz w:val="24"/>
          <w:highlight w:val="none"/>
          <w:lang w:val="en-US" w:eastAsia="zh-CN"/>
        </w:rPr>
        <w:t>4.</w:t>
      </w:r>
      <w:r>
        <w:rPr>
          <w:rFonts w:hint="eastAsia" w:ascii="_5b8b_4f53" w:hAnsi="_5b8b_4f53" w:cs="宋体"/>
          <w:color w:val="000000"/>
          <w:kern w:val="0"/>
          <w:sz w:val="24"/>
          <w:highlight w:val="none"/>
          <w:lang w:eastAsia="zh-CN"/>
        </w:rPr>
        <w:t>供应商</w:t>
      </w:r>
      <w:r>
        <w:rPr>
          <w:rFonts w:ascii="_5b8b_4f53" w:hAnsi="_5b8b_4f53" w:cs="宋体"/>
          <w:color w:val="000000"/>
          <w:kern w:val="0"/>
          <w:sz w:val="24"/>
          <w:highlight w:val="none"/>
        </w:rPr>
        <w:t>的社保资金缴纳证明</w:t>
      </w:r>
      <w:r>
        <w:rPr>
          <w:rFonts w:hint="eastAsia" w:ascii="_5b8b_4f53" w:hAnsi="_5b8b_4f53" w:cs="宋体"/>
          <w:color w:val="000000"/>
          <w:kern w:val="0"/>
          <w:sz w:val="24"/>
          <w:highlight w:val="none"/>
          <w:lang w:eastAsia="zh-CN"/>
        </w:rPr>
        <w:t>和</w:t>
      </w:r>
      <w:r>
        <w:rPr>
          <w:rFonts w:ascii="_5b8b_4f53" w:hAnsi="_5b8b_4f53" w:cs="宋体"/>
          <w:color w:val="000000"/>
          <w:kern w:val="0"/>
          <w:sz w:val="24"/>
          <w:highlight w:val="none"/>
        </w:rPr>
        <w:t>纳税证明（或免税证明）。</w:t>
      </w:r>
    </w:p>
    <w:p>
      <w:pPr>
        <w:keepNext w:val="0"/>
        <w:keepLines w:val="0"/>
        <w:pageBreakBefore w:val="0"/>
        <w:widowControl/>
        <w:numPr>
          <w:ilvl w:val="0"/>
          <w:numId w:val="0"/>
        </w:numPr>
        <w:shd w:val="clear" w:color="auto"/>
        <w:kinsoku/>
        <w:wordWrap/>
        <w:overflowPunct/>
        <w:topLinePunct w:val="0"/>
        <w:autoSpaceDE/>
        <w:autoSpaceDN/>
        <w:bidi w:val="0"/>
        <w:adjustRightInd/>
        <w:snapToGrid/>
        <w:spacing w:before="100" w:beforeAutospacing="1" w:after="100" w:afterAutospacing="1" w:line="360" w:lineRule="exact"/>
        <w:ind w:firstLine="480" w:firstLineChars="200"/>
        <w:textAlignment w:val="auto"/>
        <w:rPr>
          <w:rFonts w:hint="eastAsia" w:ascii="_5b8b_4f53" w:hAnsi="_5b8b_4f53" w:cs="宋体"/>
          <w:color w:val="000000"/>
          <w:kern w:val="0"/>
          <w:sz w:val="24"/>
          <w:highlight w:val="none"/>
        </w:rPr>
      </w:pPr>
      <w:r>
        <w:rPr>
          <w:rFonts w:hint="eastAsia" w:ascii="_5b8b_4f53" w:hAnsi="_5b8b_4f53" w:cs="宋体"/>
          <w:color w:val="000000"/>
          <w:kern w:val="0"/>
          <w:sz w:val="24"/>
          <w:highlight w:val="none"/>
          <w:lang w:val="en-US" w:eastAsia="zh-CN"/>
        </w:rPr>
        <w:t>5.</w:t>
      </w:r>
      <w:r>
        <w:rPr>
          <w:rFonts w:ascii="_5b8b_4f53" w:hAnsi="_5b8b_4f53" w:cs="宋体"/>
          <w:color w:val="000000"/>
          <w:kern w:val="0"/>
          <w:sz w:val="24"/>
          <w:highlight w:val="none"/>
        </w:rPr>
        <w:t>供应商必须提供参加政府采购活动前三年内在经营活动中没有违法记录的</w:t>
      </w:r>
      <w:r>
        <w:rPr>
          <w:rFonts w:hint="eastAsia" w:ascii="_5b8b_4f53" w:hAnsi="_5b8b_4f53" w:cs="宋体"/>
          <w:color w:val="000000"/>
          <w:kern w:val="0"/>
          <w:sz w:val="24"/>
          <w:highlight w:val="none"/>
          <w:lang w:val="en-US" w:eastAsia="zh-CN"/>
        </w:rPr>
        <w:t>承诺函</w:t>
      </w:r>
      <w:r>
        <w:rPr>
          <w:rFonts w:ascii="_5b8b_4f53" w:hAnsi="_5b8b_4f53" w:cs="宋体"/>
          <w:color w:val="000000"/>
          <w:kern w:val="0"/>
          <w:sz w:val="24"/>
          <w:highlight w:val="none"/>
        </w:rPr>
        <w:t>。</w:t>
      </w:r>
    </w:p>
    <w:p>
      <w:pPr>
        <w:keepNext w:val="0"/>
        <w:keepLines w:val="0"/>
        <w:pageBreakBefore w:val="0"/>
        <w:widowControl/>
        <w:shd w:val="clear" w:color="auto"/>
        <w:kinsoku/>
        <w:wordWrap/>
        <w:overflowPunct/>
        <w:topLinePunct w:val="0"/>
        <w:autoSpaceDE/>
        <w:autoSpaceDN/>
        <w:bidi w:val="0"/>
        <w:adjustRightInd/>
        <w:snapToGrid/>
        <w:spacing w:before="100" w:beforeAutospacing="1" w:after="100" w:afterAutospacing="1" w:line="360" w:lineRule="exact"/>
        <w:ind w:firstLine="480"/>
        <w:textAlignment w:val="auto"/>
        <w:rPr>
          <w:rFonts w:hint="eastAsia" w:ascii="_5b8b_4f53" w:hAnsi="_5b8b_4f53" w:cs="宋体"/>
          <w:color w:val="000000"/>
          <w:kern w:val="0"/>
          <w:sz w:val="24"/>
          <w:highlight w:val="none"/>
        </w:rPr>
      </w:pPr>
      <w:r>
        <w:rPr>
          <w:rFonts w:hint="eastAsia" w:ascii="_5b8b_4f53" w:hAnsi="_5b8b_4f53" w:cs="宋体"/>
          <w:color w:val="000000"/>
          <w:kern w:val="0"/>
          <w:sz w:val="24"/>
          <w:highlight w:val="none"/>
          <w:lang w:val="en-US" w:eastAsia="zh-CN"/>
        </w:rPr>
        <w:t>6、</w:t>
      </w:r>
      <w:r>
        <w:rPr>
          <w:rFonts w:hint="eastAsia" w:ascii="_5b8b_4f53" w:hAnsi="_5b8b_4f53" w:cs="宋体"/>
          <w:color w:val="000000"/>
          <w:kern w:val="0"/>
          <w:sz w:val="24"/>
          <w:highlight w:val="none"/>
          <w:lang w:eastAsia="zh-CN"/>
        </w:rPr>
        <w:t>供应商</w:t>
      </w:r>
      <w:r>
        <w:rPr>
          <w:rFonts w:hint="eastAsia" w:ascii="_5b8b_4f53" w:hAnsi="_5b8b_4f53" w:cs="宋体"/>
          <w:color w:val="000000"/>
          <w:kern w:val="0"/>
          <w:sz w:val="24"/>
          <w:highlight w:val="none"/>
        </w:rPr>
        <w:t>具有良好的商业信誉的承诺函。 </w:t>
      </w:r>
    </w:p>
    <w:p>
      <w:pPr>
        <w:pStyle w:val="3"/>
        <w:keepNext w:val="0"/>
        <w:keepLines w:val="0"/>
        <w:pageBreakBefore w:val="0"/>
        <w:numPr>
          <w:ilvl w:val="0"/>
          <w:numId w:val="0"/>
        </w:numPr>
        <w:shd w:val="clear"/>
        <w:kinsoku/>
        <w:wordWrap/>
        <w:overflowPunct/>
        <w:topLinePunct w:val="0"/>
        <w:autoSpaceDE/>
        <w:autoSpaceDN/>
        <w:bidi w:val="0"/>
        <w:adjustRightInd/>
        <w:snapToGrid/>
        <w:spacing w:line="360" w:lineRule="exact"/>
        <w:ind w:left="480" w:leftChars="0"/>
        <w:textAlignment w:val="auto"/>
        <w:rPr>
          <w:rFonts w:hint="eastAsia" w:ascii="_5b8b_4f53" w:hAnsi="_5b8b_4f53" w:cs="宋体" w:eastAsiaTheme="minorEastAsia"/>
          <w:color w:val="000000"/>
          <w:kern w:val="0"/>
          <w:sz w:val="24"/>
          <w:szCs w:val="24"/>
          <w:highlight w:val="none"/>
          <w:lang w:val="en-US" w:eastAsia="zh-CN" w:bidi="ar-SA"/>
        </w:rPr>
      </w:pPr>
      <w:r>
        <w:rPr>
          <w:rFonts w:hint="eastAsia" w:ascii="_5b8b_4f53" w:hAnsi="_5b8b_4f53" w:cs="宋体" w:eastAsiaTheme="minorEastAsia"/>
          <w:color w:val="000000"/>
          <w:kern w:val="0"/>
          <w:sz w:val="24"/>
          <w:szCs w:val="24"/>
          <w:highlight w:val="none"/>
          <w:lang w:val="en-US" w:eastAsia="zh-CN" w:bidi="ar-SA"/>
        </w:rPr>
        <w:t>7.供应商获得的各类认证证书及各类荣誉奖状。</w:t>
      </w:r>
    </w:p>
    <w:p>
      <w:pPr>
        <w:pStyle w:val="5"/>
        <w:keepNext w:val="0"/>
        <w:keepLines w:val="0"/>
        <w:pageBreakBefore w:val="0"/>
        <w:kinsoku/>
        <w:wordWrap/>
        <w:overflowPunct/>
        <w:topLinePunct w:val="0"/>
        <w:autoSpaceDE/>
        <w:autoSpaceDN/>
        <w:bidi w:val="0"/>
        <w:adjustRightInd/>
        <w:snapToGrid/>
        <w:spacing w:line="360" w:lineRule="exact"/>
        <w:ind w:firstLine="480" w:firstLineChars="200"/>
        <w:textAlignment w:val="auto"/>
        <w:rPr>
          <w:rFonts w:hint="default"/>
          <w:lang w:val="en-US" w:eastAsia="zh-CN"/>
        </w:rPr>
      </w:pPr>
      <w:r>
        <w:rPr>
          <w:rFonts w:hint="eastAsia" w:ascii="_5b8b_4f53" w:hAnsi="_5b8b_4f53" w:cs="宋体" w:eastAsiaTheme="minorEastAsia"/>
          <w:color w:val="000000"/>
          <w:kern w:val="0"/>
          <w:sz w:val="24"/>
          <w:szCs w:val="24"/>
          <w:highlight w:val="none"/>
          <w:lang w:val="en-US" w:eastAsia="zh-CN" w:bidi="ar-SA"/>
        </w:rPr>
        <w:t>8.拟投入本项目服务人员需具备浆洗工作经验或持有健康证的承诺函。</w:t>
      </w:r>
    </w:p>
    <w:p>
      <w:pPr>
        <w:keepNext w:val="0"/>
        <w:keepLines w:val="0"/>
        <w:pageBreakBefore w:val="0"/>
        <w:kinsoku/>
        <w:wordWrap/>
        <w:overflowPunct/>
        <w:topLinePunct w:val="0"/>
        <w:autoSpaceDE/>
        <w:autoSpaceDN/>
        <w:bidi w:val="0"/>
        <w:adjustRightInd/>
        <w:snapToGrid/>
        <w:spacing w:line="360" w:lineRule="exact"/>
        <w:textAlignment w:val="auto"/>
        <w:rPr>
          <w:rFonts w:hint="eastAsia"/>
          <w:lang w:val="en-US" w:eastAsia="zh-CN"/>
        </w:rPr>
      </w:pPr>
    </w:p>
    <w:p>
      <w:pPr>
        <w:pStyle w:val="2"/>
        <w:jc w:val="both"/>
        <w:rPr>
          <w:rFonts w:hint="eastAsia"/>
          <w:lang w:val="en-US" w:eastAsia="zh-CN"/>
        </w:rPr>
      </w:pPr>
    </w:p>
    <w:p>
      <w:pPr>
        <w:widowControl w:val="0"/>
        <w:numPr>
          <w:ilvl w:val="0"/>
          <w:numId w:val="0"/>
        </w:numPr>
        <w:shd w:val="clear"/>
        <w:jc w:val="center"/>
        <w:rPr>
          <w:rFonts w:hint="eastAsia"/>
          <w:b/>
          <w:bCs w:val="0"/>
          <w:sz w:val="28"/>
          <w:szCs w:val="28"/>
          <w:highlight w:val="none"/>
          <w:lang w:val="en-US" w:eastAsia="zh-CN"/>
        </w:rPr>
      </w:pPr>
      <w:r>
        <w:rPr>
          <w:rFonts w:hint="eastAsia"/>
          <w:b/>
          <w:bCs w:val="0"/>
          <w:sz w:val="36"/>
          <w:szCs w:val="36"/>
          <w:highlight w:val="none"/>
          <w:lang w:val="en-US" w:eastAsia="zh-CN"/>
        </w:rPr>
        <w:t>采购内容及技术要求</w:t>
      </w:r>
    </w:p>
    <w:p>
      <w:pPr>
        <w:widowControl w:val="0"/>
        <w:numPr>
          <w:ilvl w:val="0"/>
          <w:numId w:val="0"/>
        </w:numPr>
        <w:shd w:val="clear"/>
        <w:jc w:val="both"/>
        <w:rPr>
          <w:rFonts w:hint="eastAsia"/>
          <w:b/>
          <w:bCs/>
          <w:sz w:val="28"/>
          <w:szCs w:val="28"/>
          <w:highlight w:val="none"/>
          <w:lang w:val="en-US" w:eastAsia="zh-CN"/>
        </w:rPr>
      </w:pPr>
      <w:r>
        <w:rPr>
          <w:rFonts w:hint="eastAsia"/>
          <w:b/>
          <w:bCs/>
          <w:sz w:val="28"/>
          <w:szCs w:val="28"/>
          <w:highlight w:val="none"/>
          <w:lang w:val="en-US" w:eastAsia="zh-CN"/>
        </w:rPr>
        <w:t>采购内容：</w:t>
      </w:r>
    </w:p>
    <w:p>
      <w:pPr>
        <w:widowControl/>
        <w:shd w:val="clear" w:color="auto"/>
        <w:spacing w:before="100" w:beforeAutospacing="1" w:after="100" w:afterAutospacing="1" w:line="315" w:lineRule="atLeast"/>
        <w:ind w:firstLine="516" w:firstLineChars="214"/>
        <w:jc w:val="left"/>
        <w:rPr>
          <w:rFonts w:ascii="宋体" w:hAnsi="宋体" w:cs="宋体"/>
          <w:color w:val="000000"/>
          <w:kern w:val="0"/>
          <w:sz w:val="24"/>
          <w:highlight w:val="none"/>
        </w:rPr>
      </w:pPr>
      <w:r>
        <w:rPr>
          <w:rFonts w:ascii="_5b8b_4f53" w:hAnsi="_5b8b_4f53" w:cs="宋体"/>
          <w:b/>
          <w:bCs/>
          <w:color w:val="000000"/>
          <w:kern w:val="0"/>
          <w:sz w:val="24"/>
          <w:highlight w:val="none"/>
        </w:rPr>
        <w:t>服务范围</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color w:val="000000"/>
          <w:kern w:val="0"/>
          <w:sz w:val="24"/>
          <w:highlight w:val="none"/>
        </w:rPr>
        <w:t>1、</w:t>
      </w:r>
      <w:r>
        <w:rPr>
          <w:rFonts w:hint="eastAsia"/>
          <w:color w:val="000000"/>
          <w:kern w:val="0"/>
          <w:sz w:val="24"/>
          <w:highlight w:val="none"/>
        </w:rPr>
        <w:t>负责</w:t>
      </w:r>
      <w:r>
        <w:rPr>
          <w:color w:val="000000"/>
          <w:kern w:val="0"/>
          <w:sz w:val="24"/>
          <w:highlight w:val="none"/>
        </w:rPr>
        <w:t>全院各科室的病员被服、值班被服、工作服、手术室、妇产科的拖鞋、窗帘的洗涤消毒及晾晒工作</w:t>
      </w:r>
      <w:r>
        <w:rPr>
          <w:rFonts w:hint="eastAsia"/>
          <w:color w:val="000000"/>
          <w:kern w:val="0"/>
          <w:sz w:val="24"/>
          <w:highlight w:val="none"/>
        </w:rPr>
        <w:t>。符合</w:t>
      </w:r>
      <w:r>
        <w:rPr>
          <w:color w:val="000000"/>
          <w:kern w:val="0"/>
          <w:sz w:val="24"/>
          <w:highlight w:val="none"/>
        </w:rPr>
        <w:t>《医院医用纺织物洗涤消毒技术规范》（WS/T508-2016）洗涤要求</w:t>
      </w:r>
      <w:r>
        <w:rPr>
          <w:rFonts w:hint="eastAsia"/>
          <w:color w:val="000000"/>
          <w:kern w:val="0"/>
          <w:sz w:val="24"/>
          <w:highlight w:val="none"/>
        </w:rPr>
        <w:t>，符合中西结合医院</w:t>
      </w:r>
      <w:r>
        <w:rPr>
          <w:color w:val="000000"/>
          <w:kern w:val="0"/>
          <w:sz w:val="24"/>
          <w:highlight w:val="none"/>
        </w:rPr>
        <w:t>执行分类进行消毒、洗涤；防止交叉污染</w:t>
      </w:r>
      <w:r>
        <w:rPr>
          <w:rFonts w:hint="eastAsia"/>
          <w:color w:val="000000"/>
          <w:kern w:val="0"/>
          <w:sz w:val="24"/>
          <w:highlight w:val="none"/>
        </w:rPr>
        <w:t>的</w:t>
      </w:r>
      <w:r>
        <w:rPr>
          <w:color w:val="000000"/>
          <w:kern w:val="0"/>
          <w:sz w:val="24"/>
          <w:highlight w:val="none"/>
        </w:rPr>
        <w:t>要求。</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color w:val="000000"/>
          <w:kern w:val="0"/>
          <w:sz w:val="24"/>
          <w:highlight w:val="none"/>
        </w:rPr>
        <w:t>2、各科室洗浆物品的下收下送</w:t>
      </w:r>
      <w:r>
        <w:rPr>
          <w:rFonts w:hint="eastAsia"/>
          <w:color w:val="000000"/>
          <w:kern w:val="0"/>
          <w:sz w:val="24"/>
          <w:highlight w:val="none"/>
        </w:rPr>
        <w:t>，确保供给</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color w:val="000000"/>
          <w:kern w:val="0"/>
          <w:sz w:val="24"/>
          <w:highlight w:val="none"/>
        </w:rPr>
        <w:t>3、破损物品进行缝补</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color w:val="000000"/>
          <w:kern w:val="0"/>
          <w:sz w:val="24"/>
          <w:highlight w:val="none"/>
        </w:rPr>
        <w:t>4、回收污染物品并送到指定销毁的地点</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ascii="_5b8b_4f53" w:hAnsi="_5b8b_4f53" w:cs="宋体"/>
          <w:b/>
          <w:bCs/>
          <w:color w:val="000000"/>
          <w:kern w:val="0"/>
          <w:sz w:val="24"/>
          <w:highlight w:val="none"/>
        </w:rPr>
      </w:pPr>
      <w:r>
        <w:rPr>
          <w:color w:val="000000"/>
          <w:kern w:val="0"/>
          <w:sz w:val="24"/>
          <w:highlight w:val="none"/>
        </w:rPr>
        <w:t>5、</w:t>
      </w:r>
      <w:r>
        <w:rPr>
          <w:rFonts w:hint="eastAsia"/>
          <w:color w:val="000000"/>
          <w:kern w:val="0"/>
          <w:sz w:val="24"/>
          <w:highlight w:val="none"/>
        </w:rPr>
        <w:t>加强</w:t>
      </w:r>
      <w:r>
        <w:rPr>
          <w:color w:val="000000"/>
          <w:kern w:val="0"/>
          <w:sz w:val="24"/>
          <w:highlight w:val="none"/>
        </w:rPr>
        <w:t>洗浆物品</w:t>
      </w:r>
      <w:r>
        <w:rPr>
          <w:rFonts w:hint="eastAsia"/>
          <w:color w:val="000000"/>
          <w:kern w:val="0"/>
          <w:sz w:val="24"/>
          <w:highlight w:val="none"/>
        </w:rPr>
        <w:t>管理，</w:t>
      </w:r>
      <w:r>
        <w:rPr>
          <w:color w:val="000000"/>
          <w:kern w:val="0"/>
          <w:sz w:val="24"/>
          <w:highlight w:val="none"/>
        </w:rPr>
        <w:t>若</w:t>
      </w:r>
      <w:r>
        <w:rPr>
          <w:rFonts w:hint="eastAsia"/>
          <w:color w:val="000000"/>
          <w:kern w:val="0"/>
          <w:sz w:val="24"/>
          <w:highlight w:val="none"/>
        </w:rPr>
        <w:t>失职</w:t>
      </w:r>
      <w:r>
        <w:rPr>
          <w:color w:val="000000"/>
          <w:kern w:val="0"/>
          <w:sz w:val="24"/>
          <w:highlight w:val="none"/>
        </w:rPr>
        <w:t>造成洗涤的物品丢失或非正常损坏的，按原价折价赔偿。</w:t>
      </w:r>
    </w:p>
    <w:p>
      <w:pPr>
        <w:widowControl/>
        <w:shd w:val="clear" w:color="auto"/>
        <w:spacing w:before="100" w:beforeAutospacing="1" w:after="100" w:afterAutospacing="1" w:line="315" w:lineRule="atLeast"/>
        <w:ind w:firstLine="516" w:firstLineChars="214"/>
        <w:jc w:val="left"/>
        <w:rPr>
          <w:rFonts w:ascii="宋体" w:hAnsi="宋体" w:cs="宋体"/>
          <w:color w:val="000000"/>
          <w:kern w:val="0"/>
          <w:sz w:val="24"/>
          <w:highlight w:val="none"/>
        </w:rPr>
      </w:pPr>
      <w:r>
        <w:rPr>
          <w:rFonts w:ascii="_5b8b_4f53" w:hAnsi="_5b8b_4f53" w:cs="宋体"/>
          <w:b/>
          <w:bCs/>
          <w:color w:val="000000"/>
          <w:kern w:val="0"/>
          <w:sz w:val="24"/>
          <w:highlight w:val="none"/>
        </w:rPr>
        <w:t>服务要求</w:t>
      </w:r>
    </w:p>
    <w:p>
      <w:pPr>
        <w:widowControl/>
        <w:shd w:val="clear" w:color="auto"/>
        <w:spacing w:before="100" w:beforeAutospacing="1" w:after="100" w:afterAutospacing="1" w:line="315" w:lineRule="atLeast"/>
        <w:ind w:firstLine="482" w:firstLineChars="200"/>
        <w:jc w:val="left"/>
        <w:rPr>
          <w:rFonts w:ascii="宋体" w:hAnsi="宋体" w:cs="宋体"/>
          <w:color w:val="000000"/>
          <w:kern w:val="0"/>
          <w:sz w:val="24"/>
          <w:highlight w:val="none"/>
        </w:rPr>
      </w:pPr>
      <w:r>
        <w:rPr>
          <w:b/>
          <w:bCs/>
          <w:color w:val="000000"/>
          <w:kern w:val="0"/>
          <w:sz w:val="24"/>
          <w:highlight w:val="none"/>
        </w:rPr>
        <w:t>1、洗涤服务要求 </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b/>
          <w:bCs/>
          <w:color w:val="000000"/>
          <w:kern w:val="0"/>
          <w:sz w:val="24"/>
          <w:highlight w:val="none"/>
        </w:rPr>
        <w:t>1.1洁净度要求 </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（1）布类洗涤时必须漂洗透彻，避免洗涤剂残留而出现泛黄或触摸布类表面有黏涩感；且外观应整洁干燥，无异味、异物、破损。</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（2）对于沾染污垢或被染色的部位，应做到清洗还原后与布类原色基本一致。 </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（3）因洗涤不当造成布类损坏，变色、丢失，按洗涤物品的使用次数或使用年限按比例赔偿。 </w:t>
      </w:r>
    </w:p>
    <w:p>
      <w:pPr>
        <w:widowControl/>
        <w:shd w:val="clear" w:color="auto"/>
        <w:spacing w:before="100" w:beforeAutospacing="1" w:after="100" w:afterAutospacing="1" w:line="315" w:lineRule="atLeast"/>
        <w:ind w:firstLine="240"/>
        <w:jc w:val="left"/>
        <w:rPr>
          <w:b/>
          <w:bCs/>
          <w:color w:val="000000"/>
          <w:kern w:val="0"/>
          <w:sz w:val="24"/>
          <w:highlight w:val="none"/>
        </w:rPr>
      </w:pPr>
      <w:r>
        <w:rPr>
          <w:rFonts w:ascii="_5b8b_4f53" w:hAnsi="_5b8b_4f53" w:cs="宋体"/>
          <w:color w:val="000000"/>
          <w:kern w:val="0"/>
          <w:sz w:val="24"/>
          <w:highlight w:val="none"/>
        </w:rPr>
        <w:t>（4）洗涤的布类必须符合四川省公共用纺织产品安全技术规范医用场所用安全指</w:t>
      </w:r>
      <w:r>
        <w:rPr>
          <w:rFonts w:ascii="_5b8b_4f53" w:hAnsi="_5b8b_4f53" w:cs="宋体"/>
          <w:color w:val="auto"/>
          <w:kern w:val="0"/>
          <w:sz w:val="24"/>
          <w:highlight w:val="none"/>
        </w:rPr>
        <w:t>标。</w:t>
      </w:r>
    </w:p>
    <w:p>
      <w:pPr>
        <w:widowControl/>
        <w:shd w:val="clear" w:color="auto"/>
        <w:spacing w:before="100" w:beforeAutospacing="1" w:after="100" w:afterAutospacing="1" w:line="315" w:lineRule="atLeast"/>
        <w:ind w:firstLine="480"/>
        <w:jc w:val="left"/>
        <w:rPr>
          <w:b/>
          <w:bCs/>
          <w:color w:val="000000"/>
          <w:kern w:val="0"/>
          <w:sz w:val="24"/>
          <w:highlight w:val="none"/>
        </w:rPr>
      </w:pPr>
      <w:r>
        <w:rPr>
          <w:b/>
          <w:bCs/>
          <w:color w:val="000000"/>
          <w:kern w:val="0"/>
          <w:sz w:val="24"/>
          <w:highlight w:val="none"/>
        </w:rPr>
        <w:t>1.</w:t>
      </w:r>
      <w:r>
        <w:rPr>
          <w:rFonts w:hint="eastAsia"/>
          <w:b/>
          <w:bCs/>
          <w:color w:val="000000"/>
          <w:kern w:val="0"/>
          <w:sz w:val="24"/>
          <w:highlight w:val="none"/>
          <w:lang w:val="en-US" w:eastAsia="zh-CN"/>
        </w:rPr>
        <w:t>2</w:t>
      </w:r>
      <w:r>
        <w:rPr>
          <w:b/>
          <w:bCs/>
          <w:color w:val="000000"/>
          <w:kern w:val="0"/>
          <w:sz w:val="24"/>
          <w:highlight w:val="none"/>
        </w:rPr>
        <w:t xml:space="preserve">衣被的分类和洗涤消毒要求  </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rFonts w:ascii="_5b8b_4f53" w:hAnsi="_5b8b_4f53" w:cs="宋体"/>
          <w:color w:val="000000"/>
          <w:kern w:val="0"/>
          <w:sz w:val="24"/>
          <w:highlight w:val="none"/>
        </w:rPr>
        <w:t>（1）分类洗涤：按照病员、医务人员（病员被服、值班被服、工作服、窗帘、手术室、产科拖鞋等）、婴儿、产房、手术室等分类洗涤。科室之间分别洗涤；脏污和感染性织物洗涤、消毒要求应分别处置。</w:t>
      </w:r>
    </w:p>
    <w:p>
      <w:pPr>
        <w:widowControl/>
        <w:shd w:val="clear" w:color="auto"/>
        <w:spacing w:before="100" w:beforeAutospacing="1" w:after="100" w:afterAutospacing="1" w:line="315" w:lineRule="atLeast"/>
        <w:ind w:firstLine="480"/>
        <w:jc w:val="left"/>
        <w:rPr>
          <w:rFonts w:ascii="宋体" w:hAnsi="宋体" w:cs="宋体"/>
          <w:b w:val="0"/>
          <w:bCs w:val="0"/>
          <w:color w:val="000000"/>
          <w:kern w:val="0"/>
          <w:sz w:val="24"/>
          <w:highlight w:val="none"/>
        </w:rPr>
      </w:pPr>
      <w:r>
        <w:rPr>
          <w:rFonts w:ascii="_5b8b_4f53" w:hAnsi="_5b8b_4f53" w:cs="宋体"/>
          <w:b w:val="0"/>
          <w:bCs w:val="0"/>
          <w:color w:val="000000"/>
          <w:kern w:val="0"/>
          <w:sz w:val="24"/>
          <w:highlight w:val="none"/>
        </w:rPr>
        <w:t>（2）洗涤消毒要求： </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宋体" w:hAnsi="宋体" w:cs="宋体"/>
          <w:color w:val="000000"/>
          <w:kern w:val="0"/>
          <w:sz w:val="24"/>
          <w:highlight w:val="none"/>
        </w:rPr>
        <w:t>①</w:t>
      </w:r>
      <w:r>
        <w:rPr>
          <w:color w:val="FF0000"/>
          <w:kern w:val="0"/>
          <w:sz w:val="24"/>
          <w:highlight w:val="none"/>
        </w:rPr>
        <w:t>一</w:t>
      </w:r>
      <w:r>
        <w:rPr>
          <w:color w:val="000000"/>
          <w:kern w:val="0"/>
          <w:sz w:val="24"/>
          <w:highlight w:val="none"/>
        </w:rPr>
        <w:t>般污染布类：根据使用对象和污渍性质、程度不同，应分机式分批洗涤、消毒。包括医务人员值班被服、办公室工作衣服，其洗涤消毒方法：棉质布类用1%消毒洗涤剂80</w:t>
      </w:r>
      <w:r>
        <w:rPr>
          <w:rFonts w:hint="eastAsia" w:ascii="宋体" w:hAnsi="宋体" w:cs="宋体"/>
          <w:color w:val="000000"/>
          <w:kern w:val="0"/>
          <w:sz w:val="24"/>
          <w:highlight w:val="none"/>
        </w:rPr>
        <w:t>℃</w:t>
      </w:r>
      <w:r>
        <w:rPr>
          <w:color w:val="000000"/>
          <w:kern w:val="0"/>
          <w:sz w:val="24"/>
          <w:highlight w:val="none"/>
        </w:rPr>
        <w:t>以上温度在洗衣机内洗25分钟，再用清水漂洗；通过稀释的方法去除布类中所有悬浮污渍和残留化学洗剂，每次漂洗时间不应低于3分钟，每次漂洗间隔应进行一次脱水，漂洗次数应不低于3次（先热洗涤，再冷洗涤，最后消毒）</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宋体" w:hAnsi="宋体" w:cs="宋体"/>
          <w:color w:val="000000"/>
          <w:kern w:val="0"/>
          <w:sz w:val="24"/>
          <w:highlight w:val="none"/>
        </w:rPr>
        <w:t>②</w:t>
      </w:r>
      <w:r>
        <w:rPr>
          <w:color w:val="000000"/>
          <w:kern w:val="0"/>
          <w:sz w:val="24"/>
          <w:highlight w:val="none"/>
        </w:rPr>
        <w:t>传染性布类：包括医务人员布类（被服、工作服），病人布类、手术室所用布类和布类收集袋，根据受污染的程度分为：无明显污染的传染性布类；有明显血、脓、便、污染的传染性布类；特殊传染性布类。 （先消毒，后洗涤）</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宋体" w:hAnsi="宋体" w:cs="宋体"/>
          <w:color w:val="000000"/>
          <w:kern w:val="0"/>
          <w:sz w:val="24"/>
          <w:highlight w:val="none"/>
        </w:rPr>
        <w:t>③</w:t>
      </w:r>
      <w:r>
        <w:rPr>
          <w:color w:val="000000"/>
          <w:kern w:val="0"/>
          <w:sz w:val="24"/>
          <w:highlight w:val="none"/>
        </w:rPr>
        <w:t>无明显污染的传染性布类：用含有效氯500mg/L的消毒洗衣粉溶液洗涤30～60分钟，然后用清水漂洗；  （先消毒，后洗涤）</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宋体" w:hAnsi="宋体" w:cs="宋体"/>
          <w:color w:val="000000"/>
          <w:kern w:val="0"/>
          <w:sz w:val="24"/>
          <w:highlight w:val="none"/>
        </w:rPr>
        <w:t>④</w:t>
      </w:r>
      <w:r>
        <w:rPr>
          <w:color w:val="000000"/>
          <w:kern w:val="0"/>
          <w:sz w:val="24"/>
          <w:highlight w:val="none"/>
        </w:rPr>
        <w:t>有明显血、脓、便污染的传染性布类：在用热水洗涤前，先用冷洗涤液或1%～2%冷碱水将血、脓、便等有机物洗净，将该洗液煮沸消毒弃去，经清水漂洗后，再按第</w:t>
      </w:r>
      <w:r>
        <w:rPr>
          <w:rFonts w:hint="eastAsia" w:ascii="宋体" w:hAnsi="宋体" w:cs="宋体"/>
          <w:color w:val="000000"/>
          <w:kern w:val="0"/>
          <w:sz w:val="24"/>
          <w:highlight w:val="none"/>
        </w:rPr>
        <w:t>①</w:t>
      </w:r>
      <w:r>
        <w:rPr>
          <w:color w:val="000000"/>
          <w:kern w:val="0"/>
          <w:sz w:val="24"/>
          <w:highlight w:val="none"/>
        </w:rPr>
        <w:t>条洗涤消毒；  （先消毒，后洗涤）</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宋体" w:hAnsi="宋体" w:cs="宋体"/>
          <w:color w:val="000000"/>
          <w:kern w:val="0"/>
          <w:sz w:val="24"/>
          <w:highlight w:val="none"/>
        </w:rPr>
        <w:t>⑤</w:t>
      </w:r>
      <w:r>
        <w:rPr>
          <w:color w:val="000000"/>
          <w:kern w:val="0"/>
          <w:sz w:val="24"/>
          <w:highlight w:val="none"/>
        </w:rPr>
        <w:t>特殊传染性布类：指受特殊病原体污染的布类、有明显标识的布类，用特殊专用的污衣袋或感染性废物黄色塑料袋包装，先用1000mg/L-2000mg/L含氯消毒剂浸泡消毒一小时，再按第</w:t>
      </w:r>
      <w:r>
        <w:rPr>
          <w:rFonts w:hint="eastAsia" w:ascii="宋体" w:hAnsi="宋体" w:cs="宋体"/>
          <w:color w:val="000000"/>
          <w:kern w:val="0"/>
          <w:sz w:val="24"/>
          <w:highlight w:val="none"/>
        </w:rPr>
        <w:t>①</w:t>
      </w:r>
      <w:r>
        <w:rPr>
          <w:color w:val="000000"/>
          <w:kern w:val="0"/>
          <w:sz w:val="24"/>
          <w:highlight w:val="none"/>
        </w:rPr>
        <w:t>条洗涤消毒，并指定专人、专机清洗（先消毒，后洗涤） </w:t>
      </w:r>
      <w:r>
        <w:rPr>
          <w:rFonts w:hint="eastAsia"/>
          <w:color w:val="000000"/>
          <w:kern w:val="0"/>
          <w:sz w:val="24"/>
          <w:highlight w:val="none"/>
          <w:lang w:eastAsia="zh-CN"/>
        </w:rPr>
        <w:t>。</w:t>
      </w:r>
    </w:p>
    <w:p>
      <w:pPr>
        <w:widowControl/>
        <w:shd w:val="clear" w:color="auto"/>
        <w:spacing w:before="100" w:beforeAutospacing="1" w:after="100" w:afterAutospacing="1" w:line="315" w:lineRule="atLeast"/>
        <w:ind w:firstLine="240"/>
        <w:jc w:val="left"/>
        <w:outlineLvl w:val="0"/>
        <w:rPr>
          <w:rFonts w:ascii="宋体" w:hAnsi="宋体" w:cs="宋体"/>
          <w:color w:val="000000"/>
          <w:kern w:val="0"/>
          <w:sz w:val="24"/>
          <w:highlight w:val="none"/>
        </w:rPr>
      </w:pPr>
      <w:r>
        <w:rPr>
          <w:b/>
          <w:bCs/>
          <w:color w:val="000000"/>
          <w:kern w:val="0"/>
          <w:sz w:val="24"/>
          <w:highlight w:val="none"/>
        </w:rPr>
        <w:t>1.</w:t>
      </w:r>
      <w:r>
        <w:rPr>
          <w:rFonts w:hint="eastAsia"/>
          <w:b/>
          <w:bCs/>
          <w:color w:val="000000"/>
          <w:kern w:val="0"/>
          <w:sz w:val="24"/>
          <w:highlight w:val="none"/>
          <w:lang w:val="en-US" w:eastAsia="zh-CN"/>
        </w:rPr>
        <w:t>3</w:t>
      </w:r>
      <w:r>
        <w:rPr>
          <w:b/>
          <w:bCs/>
          <w:color w:val="000000"/>
          <w:kern w:val="0"/>
          <w:sz w:val="24"/>
          <w:highlight w:val="none"/>
        </w:rPr>
        <w:t>洗净衣被质量要求 </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ascii="_5b8b_4f53" w:hAnsi="_5b8b_4f53" w:cs="宋体"/>
          <w:color w:val="000000"/>
          <w:kern w:val="0"/>
          <w:sz w:val="24"/>
          <w:highlight w:val="none"/>
        </w:rPr>
        <w:t>（1）每年提供2次疾控中心检测的消毒检测合格报告</w:t>
      </w:r>
      <w:r>
        <w:rPr>
          <w:rFonts w:hint="eastAsia" w:ascii="_5b8b_4f53" w:hAnsi="_5b8b_4f53" w:cs="宋体"/>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rFonts w:ascii="_5b8b_4f53" w:hAnsi="_5b8b_4f53" w:cs="宋体"/>
          <w:color w:val="000000"/>
          <w:kern w:val="0"/>
          <w:sz w:val="24"/>
          <w:highlight w:val="none"/>
        </w:rPr>
        <w:t>（2）洗净布类要做到无异味、无臭味、无污渍、无血渍、无异物、无破损；凡洗涤后的布类物品存在质量问题，返回重洗，不在收取洗涤费。 </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ascii="_5b8b_4f53" w:hAnsi="_5b8b_4f53" w:cs="宋体"/>
          <w:color w:val="000000"/>
          <w:kern w:val="0"/>
          <w:sz w:val="24"/>
          <w:highlight w:val="none"/>
        </w:rPr>
        <w:t>（3）免费对有破损、掉纽扣的布类进行修补（参照医院医用织物洗涤消毒技术规范第六条）</w:t>
      </w:r>
      <w:r>
        <w:rPr>
          <w:rFonts w:hint="eastAsia" w:ascii="_5b8b_4f53" w:hAnsi="_5b8b_4f53" w:cs="宋体"/>
          <w:color w:val="000000"/>
          <w:kern w:val="0"/>
          <w:sz w:val="24"/>
          <w:highlight w:val="none"/>
          <w:lang w:eastAsia="zh-CN"/>
        </w:rPr>
        <w:t>。</w:t>
      </w:r>
    </w:p>
    <w:p>
      <w:pPr>
        <w:widowControl/>
        <w:shd w:val="clear" w:color="auto"/>
        <w:spacing w:before="100" w:beforeAutospacing="1" w:after="100" w:afterAutospacing="1" w:line="315" w:lineRule="atLeast"/>
        <w:ind w:firstLine="480"/>
        <w:jc w:val="left"/>
        <w:outlineLvl w:val="0"/>
        <w:rPr>
          <w:rFonts w:ascii="宋体" w:hAnsi="宋体" w:cs="宋体"/>
          <w:color w:val="000000"/>
          <w:kern w:val="0"/>
          <w:sz w:val="24"/>
          <w:highlight w:val="none"/>
        </w:rPr>
      </w:pPr>
      <w:r>
        <w:rPr>
          <w:b/>
          <w:bCs/>
          <w:color w:val="000000"/>
          <w:kern w:val="0"/>
          <w:sz w:val="24"/>
          <w:highlight w:val="none"/>
        </w:rPr>
        <w:t>1.</w:t>
      </w:r>
      <w:r>
        <w:rPr>
          <w:rFonts w:hint="eastAsia"/>
          <w:b/>
          <w:bCs/>
          <w:color w:val="000000"/>
          <w:kern w:val="0"/>
          <w:sz w:val="24"/>
          <w:highlight w:val="none"/>
          <w:lang w:val="en-US" w:eastAsia="zh-CN"/>
        </w:rPr>
        <w:t>4</w:t>
      </w:r>
      <w:r>
        <w:rPr>
          <w:b/>
          <w:bCs/>
          <w:color w:val="000000"/>
          <w:kern w:val="0"/>
          <w:sz w:val="24"/>
          <w:highlight w:val="none"/>
        </w:rPr>
        <w:t>洗衣房环境卫生、运送工具的清洁消毒要求 </w:t>
      </w:r>
    </w:p>
    <w:p>
      <w:pPr>
        <w:widowControl/>
        <w:shd w:val="clear" w:color="auto"/>
        <w:spacing w:before="100" w:beforeAutospacing="1" w:after="100" w:afterAutospacing="1" w:line="315" w:lineRule="atLeast"/>
        <w:ind w:firstLine="240"/>
        <w:jc w:val="left"/>
        <w:rPr>
          <w:rFonts w:hint="eastAsia" w:ascii="宋体" w:hAnsi="宋体" w:cs="宋体" w:eastAsiaTheme="minorEastAsia"/>
          <w:color w:val="000000"/>
          <w:kern w:val="0"/>
          <w:sz w:val="24"/>
          <w:highlight w:val="none"/>
          <w:lang w:eastAsia="zh-CN"/>
        </w:rPr>
      </w:pPr>
      <w:r>
        <w:rPr>
          <w:rFonts w:ascii="_5b8b_4f53" w:hAnsi="_5b8b_4f53" w:cs="宋体"/>
          <w:color w:val="000000"/>
          <w:kern w:val="0"/>
          <w:sz w:val="24"/>
          <w:highlight w:val="none"/>
        </w:rPr>
        <w:t>（1）半污染区、污染区的清洁消毒：上班时开窗、保持良好通风，上、下午工作后用含200mg/L有效氯溶液拖地</w:t>
      </w:r>
      <w:r>
        <w:rPr>
          <w:rFonts w:hint="eastAsia" w:ascii="_5b8b_4f53" w:hAnsi="_5b8b_4f53" w:cs="宋体"/>
          <w:color w:val="000000"/>
          <w:kern w:val="0"/>
          <w:sz w:val="24"/>
          <w:highlight w:val="none"/>
          <w:lang w:eastAsia="zh-CN"/>
        </w:rPr>
        <w:t>。</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（2）清洁区的保洁：上班时开窗通风，用清水擦拭桌、椅、工作台面、拖地一次，保持清洁，下班时关闭门窗，减少灰尘和风沙，地面再用清水拖地一次</w:t>
      </w:r>
      <w:r>
        <w:rPr>
          <w:rFonts w:hint="eastAsia" w:ascii="_5b8b_4f53" w:hAnsi="_5b8b_4f53" w:cs="宋体"/>
          <w:color w:val="000000"/>
          <w:kern w:val="0"/>
          <w:sz w:val="24"/>
          <w:highlight w:val="none"/>
          <w:lang w:eastAsia="zh-CN"/>
        </w:rPr>
        <w:t>。</w:t>
      </w:r>
      <w:r>
        <w:rPr>
          <w:rFonts w:ascii="_5b8b_4f53" w:hAnsi="_5b8b_4f53" w:cs="宋体"/>
          <w:color w:val="000000"/>
          <w:kern w:val="0"/>
          <w:sz w:val="24"/>
          <w:highlight w:val="none"/>
        </w:rPr>
        <w:t xml:space="preserve">  </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（3）</w:t>
      </w:r>
      <w:r>
        <w:rPr>
          <w:rFonts w:hint="eastAsia" w:ascii="_5b8b_4f53" w:hAnsi="_5b8b_4f53" w:cs="宋体"/>
          <w:color w:val="000000"/>
          <w:kern w:val="0"/>
          <w:sz w:val="24"/>
          <w:highlight w:val="none"/>
        </w:rPr>
        <w:t>2</w:t>
      </w:r>
      <w:r>
        <w:rPr>
          <w:rFonts w:ascii="_5b8b_4f53" w:hAnsi="_5b8b_4f53" w:cs="宋体"/>
          <w:color w:val="000000"/>
          <w:kern w:val="0"/>
          <w:sz w:val="24"/>
          <w:highlight w:val="none"/>
        </w:rPr>
        <w:t>装卸手推车每日用1000mg/L含氯消毒剂擦拭消毒，洁净布类手推车每日用清水进行擦拭</w:t>
      </w:r>
      <w:r>
        <w:rPr>
          <w:rFonts w:hint="eastAsia" w:ascii="_5b8b_4f53" w:hAnsi="_5b8b_4f53" w:cs="宋体"/>
          <w:color w:val="000000"/>
          <w:kern w:val="0"/>
          <w:sz w:val="24"/>
          <w:highlight w:val="none"/>
          <w:lang w:eastAsia="zh-CN"/>
        </w:rPr>
        <w:t>。</w:t>
      </w:r>
      <w:r>
        <w:rPr>
          <w:rFonts w:ascii="_5b8b_4f53" w:hAnsi="_5b8b_4f53" w:cs="宋体"/>
          <w:color w:val="000000"/>
          <w:kern w:val="0"/>
          <w:sz w:val="24"/>
          <w:highlight w:val="none"/>
        </w:rPr>
        <w:t> </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（4）清洁卫生用具</w:t>
      </w:r>
      <w:r>
        <w:rPr>
          <w:rFonts w:hint="eastAsia" w:ascii="_5b8b_4f53" w:hAnsi="_5b8b_4f53" w:cs="宋体"/>
          <w:color w:val="000000"/>
          <w:kern w:val="0"/>
          <w:sz w:val="24"/>
          <w:highlight w:val="none"/>
        </w:rPr>
        <w:t>、</w:t>
      </w:r>
      <w:r>
        <w:rPr>
          <w:rFonts w:ascii="_5b8b_4f53" w:hAnsi="_5b8b_4f53" w:cs="宋体"/>
          <w:color w:val="000000"/>
          <w:kern w:val="0"/>
          <w:sz w:val="24"/>
          <w:highlight w:val="none"/>
        </w:rPr>
        <w:t>洗衣池（机）分区使用，</w:t>
      </w:r>
      <w:r>
        <w:rPr>
          <w:rFonts w:hint="eastAsia" w:ascii="_5b8b_4f53" w:hAnsi="_5b8b_4f53" w:cs="宋体"/>
          <w:color w:val="000000"/>
          <w:kern w:val="0"/>
          <w:sz w:val="24"/>
          <w:highlight w:val="none"/>
        </w:rPr>
        <w:t>使</w:t>
      </w:r>
      <w:r>
        <w:rPr>
          <w:rFonts w:ascii="_5b8b_4f53" w:hAnsi="_5b8b_4f53" w:cs="宋体"/>
          <w:color w:val="000000"/>
          <w:kern w:val="0"/>
          <w:sz w:val="24"/>
          <w:highlight w:val="none"/>
        </w:rPr>
        <w:t>用后清洁消毒、洗净、晾干</w:t>
      </w:r>
      <w:r>
        <w:rPr>
          <w:rFonts w:hint="eastAsia" w:ascii="_5b8b_4f53" w:hAnsi="_5b8b_4f53" w:cs="宋体"/>
          <w:color w:val="000000"/>
          <w:kern w:val="0"/>
          <w:sz w:val="24"/>
          <w:highlight w:val="none"/>
          <w:lang w:eastAsia="zh-CN"/>
        </w:rPr>
        <w:t>。</w:t>
      </w:r>
      <w:r>
        <w:rPr>
          <w:rFonts w:ascii="_5b8b_4f53" w:hAnsi="_5b8b_4f53" w:cs="宋体"/>
          <w:color w:val="000000"/>
          <w:kern w:val="0"/>
          <w:sz w:val="24"/>
          <w:highlight w:val="none"/>
        </w:rPr>
        <w:t> </w:t>
      </w:r>
    </w:p>
    <w:p>
      <w:pPr>
        <w:widowControl/>
        <w:shd w:val="clear" w:color="auto"/>
        <w:spacing w:before="100" w:beforeAutospacing="1" w:after="100" w:afterAutospacing="1" w:line="315" w:lineRule="atLeast"/>
        <w:ind w:firstLine="240"/>
        <w:jc w:val="left"/>
        <w:outlineLvl w:val="0"/>
        <w:rPr>
          <w:rFonts w:ascii="宋体" w:hAnsi="宋体" w:cs="宋体"/>
          <w:color w:val="000000"/>
          <w:kern w:val="0"/>
          <w:sz w:val="24"/>
          <w:highlight w:val="none"/>
        </w:rPr>
      </w:pPr>
      <w:r>
        <w:rPr>
          <w:rFonts w:ascii="_5b8b_4f53" w:hAnsi="_5b8b_4f53" w:cs="宋体"/>
          <w:color w:val="000000"/>
          <w:kern w:val="0"/>
          <w:sz w:val="24"/>
          <w:highlight w:val="none"/>
        </w:rPr>
        <w:t>（5）洗衣房的洗衣池（机）洗衣后应消毒</w:t>
      </w:r>
      <w:r>
        <w:rPr>
          <w:rFonts w:hint="eastAsia" w:ascii="_5b8b_4f53" w:hAnsi="_5b8b_4f53" w:cs="宋体"/>
          <w:color w:val="000000"/>
          <w:kern w:val="0"/>
          <w:sz w:val="24"/>
          <w:highlight w:val="none"/>
          <w:lang w:eastAsia="zh-CN"/>
        </w:rPr>
        <w:t>。</w:t>
      </w:r>
      <w:r>
        <w:rPr>
          <w:rFonts w:ascii="_5b8b_4f53" w:hAnsi="_5b8b_4f53" w:cs="宋体"/>
          <w:color w:val="000000"/>
          <w:kern w:val="0"/>
          <w:sz w:val="24"/>
          <w:highlight w:val="none"/>
        </w:rPr>
        <w:t> </w:t>
      </w:r>
    </w:p>
    <w:p>
      <w:pPr>
        <w:widowControl/>
        <w:shd w:val="clear" w:color="auto"/>
        <w:spacing w:before="100" w:beforeAutospacing="1" w:after="100" w:afterAutospacing="1" w:line="315" w:lineRule="atLeast"/>
        <w:ind w:firstLine="240"/>
        <w:jc w:val="left"/>
        <w:rPr>
          <w:rFonts w:ascii="宋体" w:hAnsi="宋体" w:cs="宋体"/>
          <w:color w:val="000000"/>
          <w:kern w:val="0"/>
          <w:sz w:val="24"/>
          <w:highlight w:val="none"/>
        </w:rPr>
      </w:pPr>
      <w:r>
        <w:rPr>
          <w:rFonts w:ascii="_5b8b_4f53" w:hAnsi="_5b8b_4f53" w:cs="宋体"/>
          <w:color w:val="000000"/>
          <w:kern w:val="0"/>
          <w:sz w:val="24"/>
          <w:highlight w:val="none"/>
        </w:rPr>
        <w:t>（6）洗净后的布类、工作区空气、洗衣机把手、熨烫台、工作人员的手等疾控中心每年进行抽样监测合格。医院院感科每季度进行抽样检测合格。 </w:t>
      </w:r>
    </w:p>
    <w:p>
      <w:pPr>
        <w:widowControl/>
        <w:shd w:val="clear" w:color="auto"/>
        <w:spacing w:before="100" w:beforeAutospacing="1" w:after="100" w:afterAutospacing="1" w:line="315" w:lineRule="atLeast"/>
        <w:ind w:firstLine="240"/>
        <w:jc w:val="left"/>
        <w:outlineLvl w:val="0"/>
        <w:rPr>
          <w:rFonts w:ascii="宋体" w:hAnsi="宋体" w:cs="宋体"/>
          <w:color w:val="000000"/>
          <w:kern w:val="0"/>
          <w:sz w:val="24"/>
          <w:highlight w:val="none"/>
        </w:rPr>
      </w:pPr>
      <w:r>
        <w:rPr>
          <w:b/>
          <w:bCs/>
          <w:color w:val="000000"/>
          <w:kern w:val="0"/>
          <w:sz w:val="24"/>
          <w:highlight w:val="none"/>
        </w:rPr>
        <w:t>2. 洗衣房人员要求 </w:t>
      </w:r>
    </w:p>
    <w:p>
      <w:pPr>
        <w:widowControl/>
        <w:shd w:val="clear" w:color="auto"/>
        <w:spacing w:before="100" w:beforeAutospacing="1" w:after="100" w:afterAutospacing="1" w:line="315" w:lineRule="atLeast"/>
        <w:ind w:firstLine="480"/>
        <w:jc w:val="left"/>
        <w:rPr>
          <w:rFonts w:hint="eastAsia" w:ascii="宋体" w:hAnsi="宋体" w:eastAsia="宋体" w:cs="宋体"/>
          <w:color w:val="000000"/>
          <w:kern w:val="0"/>
          <w:sz w:val="24"/>
          <w:highlight w:val="none"/>
          <w:lang w:eastAsia="zh-CN"/>
        </w:rPr>
      </w:pPr>
      <w:r>
        <w:rPr>
          <w:rFonts w:hint="eastAsia" w:ascii="_5b8b_4f53" w:hAnsi="_5b8b_4f53" w:cs="宋体"/>
          <w:color w:val="000000"/>
          <w:kern w:val="0"/>
          <w:sz w:val="24"/>
          <w:highlight w:val="none"/>
        </w:rPr>
        <w:t>2..1</w:t>
      </w:r>
      <w:r>
        <w:rPr>
          <w:rFonts w:ascii="_5b8b_4f53" w:hAnsi="_5b8b_4f53" w:cs="宋体"/>
          <w:color w:val="000000"/>
          <w:kern w:val="0"/>
          <w:sz w:val="24"/>
          <w:highlight w:val="none"/>
        </w:rPr>
        <w:t>作人员持有健康合格证； </w:t>
      </w:r>
      <w:r>
        <w:rPr>
          <w:rFonts w:hint="eastAsia" w:ascii="_5b8b_4f53" w:hAnsi="_5b8b_4f53" w:cs="宋体"/>
          <w:color w:val="000000"/>
          <w:kern w:val="0"/>
          <w:sz w:val="24"/>
          <w:highlight w:val="none"/>
          <w:lang w:eastAsia="zh-CN"/>
        </w:rPr>
        <w:t>按照疫情防控要求完成核酸检测及疫苗接种。</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_5b8b_4f53" w:hAnsi="_5b8b_4f53" w:cs="宋体"/>
          <w:color w:val="000000"/>
          <w:kern w:val="0"/>
          <w:sz w:val="24"/>
          <w:highlight w:val="none"/>
        </w:rPr>
        <w:t>2.2</w:t>
      </w:r>
      <w:r>
        <w:rPr>
          <w:rFonts w:ascii="_5b8b_4f53" w:hAnsi="_5b8b_4f53" w:cs="宋体"/>
          <w:color w:val="000000"/>
          <w:kern w:val="0"/>
          <w:sz w:val="24"/>
          <w:highlight w:val="none"/>
        </w:rPr>
        <w:t>患有活动性肺结核、病毒性肝炎、肠道传染病患者及病原携带者，化脓性或慢性渗出性皮肤病等传染患者不得从事洗衣工作</w:t>
      </w:r>
      <w:r>
        <w:rPr>
          <w:rFonts w:hint="eastAsia" w:ascii="_5b8b_4f53" w:hAnsi="_5b8b_4f53" w:cs="宋体"/>
          <w:color w:val="000000"/>
          <w:kern w:val="0"/>
          <w:sz w:val="24"/>
          <w:highlight w:val="none"/>
          <w:lang w:eastAsia="zh-CN"/>
        </w:rPr>
        <w:t>。</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rFonts w:hint="eastAsia" w:ascii="_5b8b_4f53" w:hAnsi="_5b8b_4f53" w:cs="宋体"/>
          <w:color w:val="000000"/>
          <w:kern w:val="0"/>
          <w:sz w:val="24"/>
          <w:highlight w:val="none"/>
        </w:rPr>
        <w:t>2.3</w:t>
      </w:r>
      <w:r>
        <w:rPr>
          <w:rFonts w:ascii="_5b8b_4f53" w:hAnsi="_5b8b_4f53" w:cs="宋体"/>
          <w:color w:val="000000"/>
          <w:kern w:val="0"/>
          <w:sz w:val="24"/>
          <w:highlight w:val="none"/>
        </w:rPr>
        <w:t>工作人员必须严格执行洗衣房工作制度及各种工作流程</w:t>
      </w:r>
      <w:r>
        <w:rPr>
          <w:rFonts w:hint="eastAsia" w:ascii="_5b8b_4f53" w:hAnsi="_5b8b_4f53" w:cs="宋体"/>
          <w:color w:val="000000"/>
          <w:kern w:val="0"/>
          <w:sz w:val="24"/>
          <w:highlight w:val="none"/>
          <w:lang w:eastAsia="zh-CN"/>
        </w:rPr>
        <w:t>。</w:t>
      </w:r>
      <w:r>
        <w:rPr>
          <w:rFonts w:ascii="_5b8b_4f53" w:hAnsi="_5b8b_4f53" w:cs="宋体"/>
          <w:color w:val="000000"/>
          <w:kern w:val="0"/>
          <w:sz w:val="24"/>
          <w:highlight w:val="none"/>
        </w:rPr>
        <w:t> </w:t>
      </w:r>
    </w:p>
    <w:p>
      <w:pPr>
        <w:widowControl/>
        <w:shd w:val="clear" w:color="auto"/>
        <w:spacing w:before="100" w:beforeAutospacing="1" w:after="100" w:afterAutospacing="1" w:line="315" w:lineRule="atLeast"/>
        <w:ind w:firstLine="480"/>
        <w:jc w:val="left"/>
        <w:rPr>
          <w:rFonts w:hint="eastAsia" w:ascii="宋体" w:hAnsi="宋体" w:cs="宋体" w:eastAsiaTheme="minorEastAsia"/>
          <w:color w:val="000000"/>
          <w:kern w:val="0"/>
          <w:sz w:val="24"/>
          <w:highlight w:val="none"/>
          <w:lang w:eastAsia="zh-CN"/>
        </w:rPr>
      </w:pPr>
      <w:r>
        <w:rPr>
          <w:rFonts w:hint="eastAsia" w:ascii="_5b8b_4f53" w:hAnsi="_5b8b_4f53" w:cs="宋体"/>
          <w:color w:val="000000"/>
          <w:kern w:val="0"/>
          <w:sz w:val="24"/>
          <w:highlight w:val="none"/>
        </w:rPr>
        <w:t>2.4</w:t>
      </w:r>
      <w:r>
        <w:rPr>
          <w:rFonts w:ascii="_5b8b_4f53" w:hAnsi="_5b8b_4f53" w:cs="宋体"/>
          <w:color w:val="000000"/>
          <w:kern w:val="0"/>
          <w:sz w:val="24"/>
          <w:highlight w:val="none"/>
        </w:rPr>
        <w:t>工作前后，特别处理了污染或具有传染性的布类后，必须用肥皂流水洗手</w:t>
      </w:r>
      <w:r>
        <w:rPr>
          <w:rFonts w:hint="eastAsia" w:ascii="_5b8b_4f53" w:hAnsi="_5b8b_4f53" w:cs="宋体"/>
          <w:color w:val="000000"/>
          <w:kern w:val="0"/>
          <w:sz w:val="24"/>
          <w:highlight w:val="none"/>
          <w:lang w:eastAsia="zh-CN"/>
        </w:rPr>
        <w:t>。</w:t>
      </w:r>
    </w:p>
    <w:p>
      <w:pPr>
        <w:widowControl/>
        <w:shd w:val="clear" w:color="auto"/>
        <w:spacing w:before="100" w:beforeAutospacing="1" w:after="100" w:afterAutospacing="1" w:line="315" w:lineRule="atLeast"/>
        <w:ind w:firstLine="480" w:firstLineChars="200"/>
        <w:jc w:val="left"/>
        <w:rPr>
          <w:rFonts w:ascii="_5b8b_4f53" w:hAnsi="_5b8b_4f53" w:cs="宋体"/>
          <w:color w:val="000000"/>
          <w:kern w:val="0"/>
          <w:sz w:val="24"/>
          <w:highlight w:val="none"/>
        </w:rPr>
      </w:pPr>
      <w:r>
        <w:rPr>
          <w:rFonts w:hint="eastAsia" w:ascii="_5b8b_4f53" w:hAnsi="_5b8b_4f53" w:cs="宋体"/>
          <w:color w:val="000000"/>
          <w:kern w:val="0"/>
          <w:sz w:val="24"/>
          <w:highlight w:val="none"/>
        </w:rPr>
        <w:t>2.5</w:t>
      </w:r>
      <w:r>
        <w:rPr>
          <w:rFonts w:ascii="_5b8b_4f53" w:hAnsi="_5b8b_4f53" w:cs="宋体"/>
          <w:color w:val="000000"/>
          <w:kern w:val="0"/>
          <w:sz w:val="24"/>
          <w:highlight w:val="none"/>
        </w:rPr>
        <w:t>污染区工作人员工作时应戴帽子、口罩、工作服、鞋并及时更换，不得留长指甲。</w:t>
      </w:r>
    </w:p>
    <w:p>
      <w:pPr>
        <w:widowControl/>
        <w:shd w:val="clear" w:color="auto"/>
        <w:spacing w:before="100" w:beforeAutospacing="1" w:after="100" w:afterAutospacing="1" w:line="315" w:lineRule="atLeast"/>
        <w:ind w:firstLine="482" w:firstLineChars="200"/>
        <w:jc w:val="left"/>
        <w:rPr>
          <w:rFonts w:ascii="宋体" w:hAnsi="宋体" w:cs="宋体"/>
          <w:color w:val="000000"/>
          <w:kern w:val="0"/>
          <w:sz w:val="24"/>
          <w:highlight w:val="none"/>
        </w:rPr>
      </w:pPr>
      <w:r>
        <w:rPr>
          <w:rFonts w:hint="eastAsia" w:ascii="_5b8b_4f53" w:hAnsi="_5b8b_4f53" w:cs="宋体"/>
          <w:b/>
          <w:bCs/>
          <w:color w:val="000000"/>
          <w:kern w:val="0"/>
          <w:sz w:val="24"/>
          <w:highlight w:val="none"/>
        </w:rPr>
        <w:t>其他要求</w:t>
      </w:r>
      <w:r>
        <w:rPr>
          <w:rFonts w:ascii="_5b8b_4f53" w:hAnsi="_5b8b_4f53" w:cs="宋体"/>
          <w:b/>
          <w:bCs/>
          <w:color w:val="000000"/>
          <w:kern w:val="0"/>
          <w:sz w:val="24"/>
          <w:highlight w:val="none"/>
        </w:rPr>
        <w:t> </w:t>
      </w:r>
    </w:p>
    <w:p>
      <w:pPr>
        <w:widowControl/>
        <w:shd w:val="clear" w:color="auto"/>
        <w:spacing w:before="100" w:beforeAutospacing="1" w:after="100" w:afterAutospacing="1" w:line="315" w:lineRule="atLeast"/>
        <w:ind w:firstLine="475" w:firstLineChars="198"/>
        <w:jc w:val="left"/>
        <w:rPr>
          <w:rFonts w:hint="eastAsia" w:ascii="宋体" w:hAnsi="宋体" w:eastAsia="宋体" w:cs="宋体"/>
          <w:b w:val="0"/>
          <w:bCs w:val="0"/>
          <w:color w:val="000000"/>
          <w:kern w:val="0"/>
          <w:sz w:val="24"/>
          <w:highlight w:val="none"/>
          <w:lang w:eastAsia="zh-CN"/>
        </w:rPr>
      </w:pPr>
      <w:r>
        <w:rPr>
          <w:rFonts w:hint="eastAsia"/>
          <w:b w:val="0"/>
          <w:bCs w:val="0"/>
          <w:color w:val="000000"/>
          <w:kern w:val="0"/>
          <w:sz w:val="24"/>
          <w:highlight w:val="none"/>
        </w:rPr>
        <w:t>1.</w:t>
      </w:r>
      <w:r>
        <w:rPr>
          <w:b w:val="0"/>
          <w:bCs w:val="0"/>
          <w:color w:val="000000"/>
          <w:kern w:val="0"/>
          <w:sz w:val="24"/>
          <w:highlight w:val="none"/>
        </w:rPr>
        <w:t>收发</w:t>
      </w:r>
      <w:r>
        <w:rPr>
          <w:rFonts w:hint="eastAsia"/>
          <w:b w:val="0"/>
          <w:bCs w:val="0"/>
          <w:color w:val="000000"/>
          <w:kern w:val="0"/>
          <w:sz w:val="24"/>
          <w:highlight w:val="none"/>
        </w:rPr>
        <w:t>时间</w:t>
      </w:r>
      <w:r>
        <w:rPr>
          <w:b w:val="0"/>
          <w:bCs w:val="0"/>
          <w:color w:val="000000"/>
          <w:kern w:val="0"/>
          <w:sz w:val="24"/>
          <w:highlight w:val="none"/>
        </w:rPr>
        <w:t> </w:t>
      </w:r>
      <w:r>
        <w:rPr>
          <w:rFonts w:hint="eastAsia"/>
          <w:b w:val="0"/>
          <w:bCs w:val="0"/>
          <w:color w:val="000000"/>
          <w:kern w:val="0"/>
          <w:sz w:val="24"/>
          <w:highlight w:val="none"/>
        </w:rPr>
        <w:t>：</w:t>
      </w:r>
      <w:r>
        <w:rPr>
          <w:rFonts w:ascii="_5b8b_4f53" w:hAnsi="_5b8b_4f53" w:cs="宋体"/>
          <w:b w:val="0"/>
          <w:bCs w:val="0"/>
          <w:color w:val="000000"/>
          <w:kern w:val="0"/>
          <w:sz w:val="24"/>
          <w:highlight w:val="none"/>
        </w:rPr>
        <w:t>每天上午 </w:t>
      </w:r>
      <w:r>
        <w:rPr>
          <w:b w:val="0"/>
          <w:bCs w:val="0"/>
          <w:color w:val="000000"/>
          <w:kern w:val="0"/>
          <w:sz w:val="24"/>
          <w:highlight w:val="none"/>
        </w:rPr>
        <w:t>8:00、下午 1</w:t>
      </w:r>
      <w:r>
        <w:rPr>
          <w:rFonts w:hint="eastAsia"/>
          <w:b w:val="0"/>
          <w:bCs w:val="0"/>
          <w:color w:val="000000"/>
          <w:kern w:val="0"/>
          <w:sz w:val="24"/>
          <w:highlight w:val="none"/>
          <w:lang w:val="en-US" w:eastAsia="zh-CN"/>
        </w:rPr>
        <w:t>7</w:t>
      </w:r>
      <w:r>
        <w:rPr>
          <w:b w:val="0"/>
          <w:bCs w:val="0"/>
          <w:color w:val="000000"/>
          <w:kern w:val="0"/>
          <w:sz w:val="24"/>
          <w:highlight w:val="none"/>
        </w:rPr>
        <w:t>:00 收送</w:t>
      </w:r>
      <w:r>
        <w:rPr>
          <w:rFonts w:ascii="_5b8b_4f53" w:hAnsi="_5b8b_4f53" w:cs="宋体"/>
          <w:b w:val="0"/>
          <w:bCs w:val="0"/>
          <w:color w:val="000000"/>
          <w:kern w:val="0"/>
          <w:sz w:val="24"/>
          <w:highlight w:val="none"/>
        </w:rPr>
        <w:t>（如遇特殊情况应及时通知医院） </w:t>
      </w:r>
      <w:r>
        <w:rPr>
          <w:rFonts w:hint="eastAsia" w:ascii="_5b8b_4f53" w:hAnsi="_5b8b_4f53" w:cs="宋体"/>
          <w:b w:val="0"/>
          <w:bCs w:val="0"/>
          <w:color w:val="000000"/>
          <w:kern w:val="0"/>
          <w:sz w:val="24"/>
          <w:highlight w:val="none"/>
          <w:lang w:eastAsia="zh-CN"/>
        </w:rPr>
        <w:t>。</w:t>
      </w:r>
    </w:p>
    <w:p>
      <w:pPr>
        <w:widowControl/>
        <w:shd w:val="clear" w:color="auto"/>
        <w:spacing w:before="100" w:beforeAutospacing="1" w:after="100" w:afterAutospacing="1" w:line="315" w:lineRule="atLeast"/>
        <w:ind w:firstLine="600" w:firstLineChars="250"/>
        <w:jc w:val="left"/>
        <w:rPr>
          <w:rFonts w:hint="eastAsia" w:eastAsia="宋体"/>
          <w:color w:val="000000"/>
          <w:kern w:val="0"/>
          <w:sz w:val="24"/>
          <w:highlight w:val="none"/>
          <w:lang w:eastAsia="zh-CN"/>
        </w:rPr>
      </w:pPr>
      <w:r>
        <w:rPr>
          <w:rFonts w:hint="eastAsia"/>
          <w:color w:val="000000"/>
          <w:kern w:val="0"/>
          <w:sz w:val="24"/>
          <w:highlight w:val="none"/>
        </w:rPr>
        <w:t>2.</w:t>
      </w:r>
      <w:r>
        <w:rPr>
          <w:color w:val="000000"/>
          <w:kern w:val="0"/>
          <w:sz w:val="24"/>
          <w:highlight w:val="none"/>
        </w:rPr>
        <w:t>投标人的洗涤流程须符合卫生部规定的医院感染管理办法中的流程和条件</w:t>
      </w:r>
      <w:r>
        <w:rPr>
          <w:rFonts w:hint="eastAsia"/>
          <w:color w:val="000000"/>
          <w:kern w:val="0"/>
          <w:sz w:val="24"/>
          <w:highlight w:val="none"/>
          <w:lang w:eastAsia="zh-CN"/>
        </w:rPr>
        <w:t>。</w:t>
      </w:r>
    </w:p>
    <w:p>
      <w:pPr>
        <w:widowControl/>
        <w:shd w:val="clear" w:color="auto"/>
        <w:spacing w:before="100" w:beforeAutospacing="1" w:after="50" w:line="315" w:lineRule="atLeast"/>
        <w:ind w:firstLine="420"/>
        <w:rPr>
          <w:rFonts w:hint="eastAsia" w:ascii="宋体" w:hAnsi="宋体" w:cs="宋体"/>
          <w:b w:val="0"/>
          <w:bCs w:val="0"/>
          <w:color w:val="000000"/>
          <w:kern w:val="0"/>
          <w:sz w:val="24"/>
          <w:highlight w:val="none"/>
        </w:rPr>
      </w:pPr>
      <w:r>
        <w:rPr>
          <w:rFonts w:hint="eastAsia" w:ascii="_5b8b_4f53" w:hAnsi="_5b8b_4f53" w:cs="宋体"/>
          <w:b w:val="0"/>
          <w:bCs w:val="0"/>
          <w:color w:val="auto"/>
          <w:kern w:val="0"/>
          <w:sz w:val="24"/>
          <w:highlight w:val="none"/>
        </w:rPr>
        <w:t>3.</w:t>
      </w:r>
      <w:r>
        <w:rPr>
          <w:rFonts w:ascii="_5b8b_4f53" w:hAnsi="_5b8b_4f53" w:cs="宋体"/>
          <w:b w:val="0"/>
          <w:bCs w:val="0"/>
          <w:color w:val="000000"/>
          <w:kern w:val="0"/>
          <w:sz w:val="24"/>
          <w:highlight w:val="none"/>
        </w:rPr>
        <w:t>投标人必须按照院方</w:t>
      </w:r>
      <w:r>
        <w:rPr>
          <w:rFonts w:hint="eastAsia" w:ascii="_5b8b_4f53" w:hAnsi="_5b8b_4f53" w:cs="宋体"/>
          <w:b w:val="0"/>
          <w:bCs w:val="0"/>
          <w:color w:val="000000"/>
          <w:kern w:val="0"/>
          <w:sz w:val="24"/>
          <w:highlight w:val="none"/>
          <w:lang w:eastAsia="zh-CN"/>
        </w:rPr>
        <w:t>各科室要求的</w:t>
      </w:r>
      <w:r>
        <w:rPr>
          <w:rFonts w:ascii="_5b8b_4f53" w:hAnsi="_5b8b_4f53" w:cs="宋体"/>
          <w:b w:val="0"/>
          <w:bCs w:val="0"/>
          <w:color w:val="000000"/>
          <w:kern w:val="0"/>
          <w:sz w:val="24"/>
          <w:highlight w:val="none"/>
        </w:rPr>
        <w:t>收送时间严格执行，保证及时稳定的供应院方各科室干净的被服，不得影响医院的日常工作。</w:t>
      </w:r>
    </w:p>
    <w:p>
      <w:pPr>
        <w:widowControl/>
        <w:shd w:val="clear" w:color="auto"/>
        <w:spacing w:before="100" w:beforeAutospacing="1" w:after="100" w:afterAutospacing="1" w:line="315" w:lineRule="atLeast"/>
        <w:ind w:firstLine="513" w:firstLineChars="214"/>
        <w:jc w:val="left"/>
        <w:rPr>
          <w:rFonts w:ascii="宋体" w:hAnsi="宋体" w:cs="宋体"/>
          <w:color w:val="000000"/>
          <w:kern w:val="0"/>
          <w:sz w:val="24"/>
          <w:highlight w:val="none"/>
        </w:rPr>
      </w:pPr>
      <w:r>
        <w:rPr>
          <w:rFonts w:hint="eastAsia"/>
          <w:color w:val="000000"/>
          <w:kern w:val="0"/>
          <w:sz w:val="24"/>
          <w:highlight w:val="none"/>
        </w:rPr>
        <w:t>4.</w:t>
      </w:r>
      <w:r>
        <w:rPr>
          <w:color w:val="000000"/>
          <w:kern w:val="0"/>
          <w:sz w:val="24"/>
          <w:highlight w:val="none"/>
        </w:rPr>
        <w:t>采购人</w:t>
      </w:r>
      <w:r>
        <w:rPr>
          <w:rFonts w:hint="eastAsia"/>
          <w:color w:val="000000"/>
          <w:kern w:val="0"/>
          <w:sz w:val="24"/>
          <w:highlight w:val="none"/>
          <w:lang w:eastAsia="zh-CN"/>
        </w:rPr>
        <w:t>只</w:t>
      </w:r>
      <w:r>
        <w:rPr>
          <w:color w:val="000000"/>
          <w:kern w:val="0"/>
          <w:sz w:val="24"/>
          <w:highlight w:val="none"/>
        </w:rPr>
        <w:t>提供工作用房、洗浆设备、84消毒液</w:t>
      </w:r>
      <w:r>
        <w:rPr>
          <w:rFonts w:hint="eastAsia"/>
          <w:color w:val="000000"/>
          <w:kern w:val="0"/>
          <w:sz w:val="24"/>
          <w:highlight w:val="none"/>
          <w:lang w:eastAsia="zh-CN"/>
        </w:rPr>
        <w:t>等（洗浆房位于老院区）。</w:t>
      </w:r>
    </w:p>
    <w:p>
      <w:pPr>
        <w:widowControl/>
        <w:shd w:val="clear" w:color="auto"/>
        <w:spacing w:before="100" w:beforeAutospacing="1" w:after="100" w:afterAutospacing="1" w:line="315" w:lineRule="atLeast"/>
        <w:ind w:firstLine="513" w:firstLineChars="214"/>
        <w:jc w:val="left"/>
        <w:rPr>
          <w:color w:val="000000"/>
          <w:kern w:val="0"/>
          <w:sz w:val="24"/>
          <w:highlight w:val="none"/>
        </w:rPr>
      </w:pPr>
      <w:r>
        <w:rPr>
          <w:rFonts w:hint="eastAsia"/>
          <w:color w:val="000000"/>
          <w:kern w:val="0"/>
          <w:sz w:val="24"/>
          <w:highlight w:val="none"/>
          <w:lang w:val="en-US" w:eastAsia="zh-CN"/>
        </w:rPr>
        <w:t>5.投标人</w:t>
      </w:r>
      <w:r>
        <w:rPr>
          <w:rFonts w:hint="eastAsia"/>
          <w:color w:val="000000"/>
          <w:kern w:val="0"/>
          <w:sz w:val="24"/>
          <w:highlight w:val="none"/>
          <w:lang w:eastAsia="zh-CN"/>
        </w:rPr>
        <w:t>负责</w:t>
      </w:r>
      <w:r>
        <w:rPr>
          <w:color w:val="000000"/>
          <w:kern w:val="0"/>
          <w:sz w:val="24"/>
          <w:highlight w:val="none"/>
        </w:rPr>
        <w:t>工作人员的社保及工伤保险等。</w:t>
      </w:r>
    </w:p>
    <w:p>
      <w:pPr>
        <w:widowControl/>
        <w:shd w:val="clear" w:color="auto"/>
        <w:spacing w:before="100" w:beforeAutospacing="1" w:after="100" w:afterAutospacing="1" w:line="315" w:lineRule="atLeast"/>
        <w:ind w:firstLine="240" w:firstLineChars="100"/>
        <w:jc w:val="left"/>
        <w:rPr>
          <w:rFonts w:ascii="宋体" w:hAnsi="宋体" w:cs="宋体"/>
          <w:color w:val="000000"/>
          <w:kern w:val="0"/>
          <w:sz w:val="24"/>
          <w:highlight w:val="none"/>
        </w:rPr>
      </w:pPr>
      <w:r>
        <w:rPr>
          <w:color w:val="000000"/>
          <w:kern w:val="0"/>
          <w:sz w:val="24"/>
          <w:highlight w:val="none"/>
        </w:rPr>
        <w:t> </w:t>
      </w:r>
      <w:r>
        <w:rPr>
          <w:rFonts w:hint="eastAsia"/>
          <w:color w:val="000000"/>
          <w:kern w:val="0"/>
          <w:sz w:val="24"/>
          <w:highlight w:val="none"/>
          <w:lang w:val="en-US" w:eastAsia="zh-CN"/>
        </w:rPr>
        <w:t xml:space="preserve">  6.</w:t>
      </w:r>
      <w:r>
        <w:rPr>
          <w:color w:val="000000"/>
          <w:kern w:val="0"/>
          <w:sz w:val="24"/>
          <w:highlight w:val="none"/>
        </w:rPr>
        <w:t>院方</w:t>
      </w:r>
      <w:r>
        <w:rPr>
          <w:rFonts w:ascii="_5b8b_4f53" w:hAnsi="_5b8b_4f53" w:cs="宋体"/>
          <w:color w:val="000000"/>
          <w:kern w:val="0"/>
          <w:sz w:val="24"/>
          <w:highlight w:val="none"/>
        </w:rPr>
        <w:t>对</w:t>
      </w:r>
      <w:r>
        <w:rPr>
          <w:rFonts w:hint="eastAsia" w:ascii="_5b8b_4f53" w:hAnsi="_5b8b_4f53" w:cs="宋体"/>
          <w:color w:val="000000"/>
          <w:kern w:val="0"/>
          <w:sz w:val="24"/>
          <w:highlight w:val="none"/>
          <w:lang w:eastAsia="zh-CN"/>
        </w:rPr>
        <w:t>投标人</w:t>
      </w:r>
      <w:r>
        <w:rPr>
          <w:rFonts w:ascii="_5b8b_4f53" w:hAnsi="_5b8b_4f53" w:cs="宋体"/>
          <w:color w:val="000000"/>
          <w:kern w:val="0"/>
          <w:sz w:val="24"/>
          <w:highlight w:val="none"/>
        </w:rPr>
        <w:t>提出的意见及改进措施，应积极配合。</w:t>
      </w:r>
    </w:p>
    <w:p>
      <w:pPr>
        <w:widowControl/>
        <w:shd w:val="clear" w:color="auto"/>
        <w:spacing w:before="100" w:beforeAutospacing="1" w:after="100" w:afterAutospacing="1" w:line="315" w:lineRule="atLeast"/>
        <w:ind w:firstLine="513" w:firstLineChars="214"/>
        <w:jc w:val="left"/>
        <w:rPr>
          <w:rFonts w:ascii="_5b8b_4f53" w:hAnsi="_5b8b_4f53" w:cs="宋体"/>
          <w:color w:val="000000"/>
          <w:kern w:val="0"/>
          <w:sz w:val="24"/>
          <w:highlight w:val="none"/>
        </w:rPr>
      </w:pPr>
      <w:r>
        <w:rPr>
          <w:rFonts w:hint="eastAsia"/>
          <w:color w:val="000000"/>
          <w:kern w:val="0"/>
          <w:sz w:val="24"/>
          <w:highlight w:val="none"/>
          <w:lang w:val="en-US" w:eastAsia="zh-CN"/>
        </w:rPr>
        <w:t>7.</w:t>
      </w:r>
      <w:r>
        <w:rPr>
          <w:rFonts w:ascii="_5b8b_4f53" w:hAnsi="_5b8b_4f53" w:cs="宋体"/>
          <w:color w:val="000000"/>
          <w:kern w:val="0"/>
          <w:sz w:val="24"/>
          <w:highlight w:val="none"/>
        </w:rPr>
        <w:t>送货到指定地点，并做好交接记录。</w:t>
      </w:r>
    </w:p>
    <w:p>
      <w:pPr>
        <w:widowControl/>
        <w:shd w:val="clear" w:color="auto" w:fill="FFFFFF"/>
        <w:spacing w:before="100" w:beforeAutospacing="1" w:after="100" w:afterAutospacing="1" w:line="315" w:lineRule="atLeast"/>
        <w:ind w:firstLine="513" w:firstLineChars="214"/>
        <w:jc w:val="left"/>
        <w:rPr>
          <w:rFonts w:hint="default" w:eastAsia="黑体"/>
          <w:b w:val="0"/>
          <w:bCs/>
          <w:lang w:val="en-US" w:eastAsia="zh-CN"/>
        </w:rPr>
      </w:pPr>
      <w:r>
        <w:rPr>
          <w:rFonts w:hint="eastAsia" w:ascii="_5b8b_4f53" w:hAnsi="_5b8b_4f53" w:cs="宋体"/>
          <w:b w:val="0"/>
          <w:bCs/>
          <w:color w:val="000000"/>
          <w:kern w:val="0"/>
          <w:sz w:val="24"/>
          <w:highlight w:val="none"/>
          <w:lang w:val="en-US" w:eastAsia="zh-CN"/>
        </w:rPr>
        <w:t>8.</w:t>
      </w:r>
      <w:r>
        <w:rPr>
          <w:color w:val="000000"/>
          <w:kern w:val="0"/>
          <w:sz w:val="24"/>
        </w:rPr>
        <w:t>成交单位提供工作人员</w:t>
      </w:r>
      <w:r>
        <w:rPr>
          <w:rFonts w:hint="eastAsia"/>
          <w:color w:val="000000"/>
          <w:kern w:val="0"/>
          <w:sz w:val="24"/>
          <w:lang w:eastAsia="zh-CN"/>
        </w:rPr>
        <w:t>（</w:t>
      </w:r>
      <w:r>
        <w:rPr>
          <w:rFonts w:hint="eastAsia"/>
          <w:color w:val="000000"/>
          <w:kern w:val="0"/>
          <w:sz w:val="24"/>
          <w:highlight w:val="none"/>
          <w:lang w:eastAsia="zh-CN"/>
        </w:rPr>
        <w:t>共计</w:t>
      </w:r>
      <w:r>
        <w:rPr>
          <w:rFonts w:hint="eastAsia"/>
          <w:color w:val="000000"/>
          <w:kern w:val="0"/>
          <w:sz w:val="24"/>
          <w:highlight w:val="none"/>
          <w:lang w:val="en-US" w:eastAsia="zh-CN"/>
        </w:rPr>
        <w:t>6人</w:t>
      </w:r>
      <w:r>
        <w:rPr>
          <w:rFonts w:hint="eastAsia"/>
          <w:color w:val="000000"/>
          <w:kern w:val="0"/>
          <w:sz w:val="24"/>
          <w:lang w:eastAsia="zh-CN"/>
        </w:rPr>
        <w:t>）</w:t>
      </w:r>
      <w:r>
        <w:rPr>
          <w:color w:val="000000"/>
          <w:kern w:val="0"/>
          <w:sz w:val="24"/>
        </w:rPr>
        <w:t>和工作服、防护用品、洗涤用品。</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rFonts w:ascii="_5b8b_4f53" w:hAnsi="_5b8b_4f53" w:cs="宋体"/>
          <w:b/>
          <w:bCs/>
          <w:color w:val="000000"/>
          <w:kern w:val="0"/>
          <w:sz w:val="24"/>
          <w:highlight w:val="none"/>
        </w:rPr>
        <w:t>商务要求</w:t>
      </w:r>
    </w:p>
    <w:p>
      <w:pPr>
        <w:pageBreakBefore w:val="0"/>
        <w:widowControl/>
        <w:shd w:val="clear" w:color="auto"/>
        <w:kinsoku/>
        <w:wordWrap/>
        <w:overflowPunct/>
        <w:topLinePunct w:val="0"/>
        <w:autoSpaceDE/>
        <w:autoSpaceDN/>
        <w:bidi w:val="0"/>
        <w:adjustRightInd/>
        <w:snapToGrid/>
        <w:spacing w:before="100" w:beforeAutospacing="1" w:after="100" w:afterAutospacing="1" w:line="240" w:lineRule="exact"/>
        <w:ind w:firstLine="513" w:firstLineChars="214"/>
        <w:jc w:val="left"/>
        <w:textAlignment w:val="auto"/>
        <w:rPr>
          <w:rFonts w:hint="eastAsia" w:ascii="宋体" w:hAnsi="宋体" w:cs="宋体" w:eastAsiaTheme="minorEastAsia"/>
          <w:color w:val="000000"/>
          <w:kern w:val="0"/>
          <w:sz w:val="24"/>
          <w:highlight w:val="none"/>
          <w:lang w:eastAsia="zh-CN"/>
        </w:rPr>
      </w:pPr>
      <w:r>
        <w:rPr>
          <w:color w:val="000000"/>
          <w:kern w:val="0"/>
          <w:sz w:val="24"/>
          <w:highlight w:val="none"/>
        </w:rPr>
        <w:t>1、服务期限：</w:t>
      </w:r>
      <w:r>
        <w:rPr>
          <w:rFonts w:hint="eastAsia"/>
          <w:color w:val="000000"/>
          <w:kern w:val="0"/>
          <w:sz w:val="24"/>
          <w:highlight w:val="none"/>
          <w:lang w:eastAsia="zh-CN"/>
        </w:rPr>
        <w:t>服务合同暂定一年</w:t>
      </w:r>
      <w:r>
        <w:rPr>
          <w:color w:val="000000"/>
          <w:kern w:val="0"/>
          <w:sz w:val="24"/>
          <w:highlight w:val="none"/>
        </w:rPr>
        <w:t>。</w:t>
      </w:r>
    </w:p>
    <w:p>
      <w:pPr>
        <w:pageBreakBefore w:val="0"/>
        <w:widowControl/>
        <w:shd w:val="clear" w:color="auto"/>
        <w:kinsoku/>
        <w:wordWrap/>
        <w:overflowPunct/>
        <w:topLinePunct w:val="0"/>
        <w:autoSpaceDE/>
        <w:autoSpaceDN/>
        <w:bidi w:val="0"/>
        <w:adjustRightInd/>
        <w:snapToGrid/>
        <w:spacing w:before="100" w:beforeAutospacing="1" w:after="100" w:afterAutospacing="1" w:line="240" w:lineRule="exact"/>
        <w:ind w:firstLine="480" w:firstLineChars="200"/>
        <w:jc w:val="left"/>
        <w:textAlignment w:val="auto"/>
        <w:rPr>
          <w:rFonts w:ascii="宋体" w:hAnsi="宋体" w:cs="宋体"/>
          <w:color w:val="000000"/>
          <w:kern w:val="0"/>
          <w:sz w:val="24"/>
          <w:highlight w:val="none"/>
        </w:rPr>
      </w:pPr>
      <w:r>
        <w:rPr>
          <w:color w:val="000000"/>
          <w:kern w:val="0"/>
          <w:sz w:val="24"/>
          <w:highlight w:val="none"/>
        </w:rPr>
        <w:t>2、付款方式：</w:t>
      </w:r>
      <w:r>
        <w:rPr>
          <w:rFonts w:hint="eastAsia"/>
          <w:color w:val="000000"/>
          <w:kern w:val="0"/>
          <w:sz w:val="24"/>
          <w:highlight w:val="none"/>
          <w:lang w:eastAsia="zh-CN"/>
        </w:rPr>
        <w:t>一季一付，每季度</w:t>
      </w:r>
      <w:r>
        <w:rPr>
          <w:color w:val="000000"/>
          <w:kern w:val="0"/>
          <w:sz w:val="24"/>
          <w:highlight w:val="none"/>
        </w:rPr>
        <w:t>经各科室护士长考核合格后支付当</w:t>
      </w:r>
      <w:r>
        <w:rPr>
          <w:rFonts w:hint="eastAsia"/>
          <w:color w:val="000000"/>
          <w:kern w:val="0"/>
          <w:sz w:val="24"/>
          <w:highlight w:val="none"/>
          <w:lang w:eastAsia="zh-CN"/>
        </w:rPr>
        <w:t>季度</w:t>
      </w:r>
      <w:r>
        <w:rPr>
          <w:color w:val="000000"/>
          <w:kern w:val="0"/>
          <w:sz w:val="24"/>
          <w:highlight w:val="none"/>
        </w:rPr>
        <w:t>服务费。</w:t>
      </w:r>
    </w:p>
    <w:p>
      <w:pPr>
        <w:pageBreakBefore w:val="0"/>
        <w:widowControl/>
        <w:shd w:val="clear" w:color="auto"/>
        <w:kinsoku/>
        <w:wordWrap/>
        <w:overflowPunct/>
        <w:topLinePunct w:val="0"/>
        <w:autoSpaceDE/>
        <w:autoSpaceDN/>
        <w:bidi w:val="0"/>
        <w:adjustRightInd/>
        <w:snapToGrid/>
        <w:spacing w:before="100" w:beforeAutospacing="1" w:after="100" w:afterAutospacing="1" w:line="240" w:lineRule="exact"/>
        <w:ind w:firstLine="480" w:firstLineChars="200"/>
        <w:jc w:val="left"/>
        <w:textAlignment w:val="auto"/>
        <w:rPr>
          <w:rFonts w:ascii="宋体" w:hAnsi="宋体" w:cs="宋体"/>
          <w:color w:val="000000"/>
          <w:kern w:val="0"/>
          <w:sz w:val="24"/>
          <w:highlight w:val="none"/>
        </w:rPr>
      </w:pPr>
      <w:r>
        <w:rPr>
          <w:color w:val="000000"/>
          <w:kern w:val="0"/>
          <w:sz w:val="24"/>
          <w:highlight w:val="none"/>
        </w:rPr>
        <w:t>3、若</w:t>
      </w:r>
      <w:r>
        <w:rPr>
          <w:rFonts w:hint="eastAsia"/>
          <w:color w:val="000000"/>
          <w:kern w:val="0"/>
          <w:sz w:val="24"/>
          <w:highlight w:val="none"/>
        </w:rPr>
        <w:t>在服务合同期内</w:t>
      </w:r>
      <w:r>
        <w:rPr>
          <w:color w:val="000000"/>
          <w:kern w:val="0"/>
          <w:sz w:val="24"/>
          <w:highlight w:val="none"/>
        </w:rPr>
        <w:t>服务质量达不到采购人要求，</w:t>
      </w:r>
      <w:r>
        <w:rPr>
          <w:rFonts w:hint="eastAsia"/>
          <w:color w:val="000000"/>
          <w:kern w:val="0"/>
          <w:sz w:val="24"/>
          <w:highlight w:val="none"/>
        </w:rPr>
        <w:t>采购人限期整改仍然达到服务质量标准的，</w:t>
      </w:r>
      <w:r>
        <w:rPr>
          <w:color w:val="000000"/>
          <w:kern w:val="0"/>
          <w:sz w:val="24"/>
          <w:highlight w:val="none"/>
        </w:rPr>
        <w:t>采购人有权终止合同。</w:t>
      </w:r>
    </w:p>
    <w:p>
      <w:pPr>
        <w:pageBreakBefore w:val="0"/>
        <w:widowControl/>
        <w:shd w:val="clear" w:color="auto"/>
        <w:kinsoku/>
        <w:wordWrap/>
        <w:overflowPunct/>
        <w:topLinePunct w:val="0"/>
        <w:autoSpaceDE/>
        <w:autoSpaceDN/>
        <w:bidi w:val="0"/>
        <w:adjustRightInd/>
        <w:snapToGrid/>
        <w:spacing w:before="100" w:beforeAutospacing="1" w:after="100" w:afterAutospacing="1" w:line="240" w:lineRule="exact"/>
        <w:ind w:firstLine="480" w:firstLineChars="200"/>
        <w:jc w:val="left"/>
        <w:textAlignment w:val="auto"/>
        <w:rPr>
          <w:color w:val="000000"/>
          <w:kern w:val="0"/>
          <w:sz w:val="24"/>
          <w:highlight w:val="none"/>
        </w:rPr>
      </w:pPr>
      <w:r>
        <w:rPr>
          <w:color w:val="000000"/>
          <w:kern w:val="0"/>
          <w:sz w:val="24"/>
          <w:highlight w:val="none"/>
        </w:rPr>
        <w:t>4、如连续三个月考核不合格，院方有权终止合同。</w:t>
      </w:r>
    </w:p>
    <w:p>
      <w:pPr>
        <w:pStyle w:val="2"/>
        <w:pageBreakBefore w:val="0"/>
        <w:shd w:val="clear"/>
        <w:kinsoku/>
        <w:wordWrap/>
        <w:overflowPunct/>
        <w:topLinePunct w:val="0"/>
        <w:autoSpaceDE/>
        <w:autoSpaceDN/>
        <w:bidi w:val="0"/>
        <w:adjustRightInd/>
        <w:snapToGrid/>
        <w:spacing w:line="240" w:lineRule="exact"/>
        <w:ind w:firstLine="480" w:firstLineChars="200"/>
        <w:jc w:val="left"/>
        <w:textAlignment w:val="auto"/>
        <w:rPr>
          <w:rFonts w:hint="eastAsia" w:asciiTheme="majorEastAsia" w:hAnsiTheme="majorEastAsia" w:eastAsiaTheme="majorEastAsia" w:cstheme="majorEastAsia"/>
          <w:b w:val="0"/>
          <w:bCs/>
          <w:sz w:val="24"/>
          <w:szCs w:val="24"/>
          <w:highlight w:val="none"/>
          <w:lang w:val="en-US" w:eastAsia="zh-CN"/>
        </w:rPr>
      </w:pPr>
      <w:r>
        <w:rPr>
          <w:rFonts w:hint="eastAsia" w:asciiTheme="minorAscii"/>
          <w:b w:val="0"/>
          <w:bCs/>
          <w:sz w:val="24"/>
          <w:szCs w:val="24"/>
          <w:highlight w:val="none"/>
          <w:lang w:val="en-US" w:eastAsia="zh-CN"/>
        </w:rPr>
        <w:t>5</w:t>
      </w:r>
      <w:r>
        <w:rPr>
          <w:rFonts w:hint="eastAsia" w:asciiTheme="majorAscii"/>
          <w:b w:val="0"/>
          <w:bCs/>
          <w:sz w:val="24"/>
          <w:szCs w:val="24"/>
          <w:highlight w:val="none"/>
          <w:lang w:val="en-US" w:eastAsia="zh-CN"/>
        </w:rPr>
        <w:t>、</w:t>
      </w:r>
      <w:r>
        <w:rPr>
          <w:rFonts w:hint="eastAsia" w:asciiTheme="majorEastAsia" w:hAnsiTheme="majorEastAsia" w:eastAsiaTheme="majorEastAsia" w:cstheme="majorEastAsia"/>
          <w:b w:val="0"/>
          <w:bCs/>
          <w:sz w:val="24"/>
          <w:szCs w:val="24"/>
          <w:highlight w:val="none"/>
          <w:lang w:val="en-US" w:eastAsia="zh-CN"/>
        </w:rPr>
        <w:t>其他类服务：其他能向医院提供的服务。</w:t>
      </w:r>
    </w:p>
    <w:p>
      <w:pPr>
        <w:rPr>
          <w:rFonts w:hint="eastAsia" w:asciiTheme="majorEastAsia" w:hAnsiTheme="majorEastAsia" w:eastAsiaTheme="majorEastAsia" w:cstheme="majorEastAsia"/>
          <w:b w:val="0"/>
          <w:bCs/>
          <w:sz w:val="24"/>
          <w:szCs w:val="24"/>
          <w:highlight w:val="none"/>
          <w:lang w:val="en-US" w:eastAsia="zh-CN"/>
        </w:rPr>
      </w:pPr>
    </w:p>
    <w:p>
      <w:pPr>
        <w:pStyle w:val="2"/>
        <w:rPr>
          <w:rFonts w:hint="eastAsia" w:asciiTheme="majorEastAsia" w:hAnsiTheme="majorEastAsia" w:eastAsiaTheme="majorEastAsia" w:cstheme="majorEastAsia"/>
          <w:b w:val="0"/>
          <w:bCs/>
          <w:sz w:val="24"/>
          <w:szCs w:val="24"/>
          <w:highlight w:val="none"/>
          <w:lang w:val="en-US" w:eastAsia="zh-CN"/>
        </w:rPr>
      </w:pPr>
    </w:p>
    <w:p>
      <w:pPr>
        <w:rPr>
          <w:rFonts w:hint="eastAsia" w:asciiTheme="majorEastAsia" w:hAnsiTheme="majorEastAsia" w:eastAsiaTheme="majorEastAsia" w:cstheme="majorEastAsia"/>
          <w:b w:val="0"/>
          <w:bCs/>
          <w:sz w:val="24"/>
          <w:szCs w:val="24"/>
          <w:highlight w:val="none"/>
          <w:lang w:val="en-US" w:eastAsia="zh-CN"/>
        </w:rPr>
      </w:pPr>
    </w:p>
    <w:p>
      <w:pPr>
        <w:pStyle w:val="2"/>
        <w:rPr>
          <w:rFonts w:hint="eastAsia" w:asciiTheme="majorEastAsia" w:hAnsiTheme="majorEastAsia" w:eastAsiaTheme="majorEastAsia" w:cstheme="majorEastAsia"/>
          <w:b w:val="0"/>
          <w:bCs/>
          <w:sz w:val="24"/>
          <w:szCs w:val="24"/>
          <w:highlight w:val="none"/>
          <w:lang w:val="en-US" w:eastAsia="zh-CN"/>
        </w:rPr>
      </w:pPr>
    </w:p>
    <w:p>
      <w:pPr>
        <w:pStyle w:val="2"/>
        <w:jc w:val="both"/>
        <w:rPr>
          <w:rFonts w:hint="eastAsia"/>
          <w:lang w:val="en-US" w:eastAsia="zh-CN"/>
        </w:rPr>
      </w:pPr>
    </w:p>
    <w:p>
      <w:pPr>
        <w:shd w:val="clear"/>
        <w:rPr>
          <w:rFonts w:hint="default"/>
          <w:highlight w:val="none"/>
          <w:lang w:val="en-US" w:eastAsia="zh-CN"/>
        </w:rPr>
      </w:pPr>
    </w:p>
    <w:p>
      <w:pPr>
        <w:widowControl w:val="0"/>
        <w:numPr>
          <w:ilvl w:val="0"/>
          <w:numId w:val="0"/>
        </w:numPr>
        <w:shd w:val="clear"/>
        <w:jc w:val="center"/>
        <w:rPr>
          <w:rFonts w:hint="eastAsia"/>
          <w:b/>
          <w:bCs/>
          <w:sz w:val="36"/>
          <w:szCs w:val="36"/>
          <w:highlight w:val="none"/>
          <w:lang w:val="en-US" w:eastAsia="zh-CN"/>
        </w:rPr>
      </w:pPr>
      <w:r>
        <w:rPr>
          <w:rFonts w:hint="eastAsia"/>
          <w:b/>
          <w:bCs/>
          <w:sz w:val="36"/>
          <w:szCs w:val="36"/>
          <w:highlight w:val="none"/>
          <w:lang w:val="en-US" w:eastAsia="zh-CN"/>
        </w:rPr>
        <w:t>采购洗涤服务项目文件格式</w:t>
      </w:r>
    </w:p>
    <w:p>
      <w:pPr>
        <w:widowControl w:val="0"/>
        <w:numPr>
          <w:ilvl w:val="0"/>
          <w:numId w:val="0"/>
        </w:numPr>
        <w:shd w:val="clear"/>
        <w:jc w:val="both"/>
        <w:rPr>
          <w:rFonts w:hint="eastAsia"/>
          <w:sz w:val="28"/>
          <w:szCs w:val="28"/>
          <w:highlight w:val="none"/>
          <w:lang w:val="en-US" w:eastAsia="zh-CN"/>
        </w:rPr>
      </w:pPr>
    </w:p>
    <w:p>
      <w:pPr>
        <w:widowControl w:val="0"/>
        <w:numPr>
          <w:ilvl w:val="0"/>
          <w:numId w:val="0"/>
        </w:numPr>
        <w:shd w:val="clear"/>
        <w:jc w:val="both"/>
        <w:rPr>
          <w:rFonts w:hint="eastAsia"/>
          <w:sz w:val="28"/>
          <w:szCs w:val="28"/>
          <w:highlight w:val="none"/>
          <w:lang w:val="en-US" w:eastAsia="zh-CN"/>
        </w:rPr>
      </w:pPr>
    </w:p>
    <w:p>
      <w:pPr>
        <w:keepNext w:val="0"/>
        <w:keepLines w:val="0"/>
        <w:pageBreakBefore w:val="0"/>
        <w:shd w:val="clear"/>
        <w:kinsoku/>
        <w:wordWrap/>
        <w:overflowPunct/>
        <w:topLinePunct w:val="0"/>
        <w:autoSpaceDE/>
        <w:autoSpaceDN/>
        <w:bidi w:val="0"/>
        <w:adjustRightInd/>
        <w:snapToGrid/>
        <w:spacing w:line="400" w:lineRule="exact"/>
        <w:textAlignment w:val="auto"/>
        <w:rPr>
          <w:rFonts w:hint="eastAsia" w:ascii="仿宋" w:hAnsi="仿宋" w:eastAsia="仿宋" w:cs="仿宋"/>
          <w:sz w:val="32"/>
          <w:szCs w:val="32"/>
          <w:highlight w:val="none"/>
          <w:lang w:eastAsia="zh-CN"/>
        </w:rPr>
      </w:pPr>
      <w:r>
        <w:rPr>
          <w:rFonts w:hint="eastAsia"/>
          <w:sz w:val="28"/>
          <w:szCs w:val="28"/>
          <w:highlight w:val="none"/>
          <w:lang w:val="en-US" w:eastAsia="zh-CN"/>
        </w:rPr>
        <w:t>项目名称：</w:t>
      </w:r>
      <w:r>
        <w:rPr>
          <w:rFonts w:hint="eastAsia" w:ascii="仿宋" w:hAnsi="仿宋" w:eastAsia="仿宋" w:cs="仿宋"/>
          <w:kern w:val="0"/>
          <w:sz w:val="32"/>
          <w:szCs w:val="32"/>
          <w:highlight w:val="none"/>
          <w:lang w:eastAsia="zh-CN"/>
        </w:rPr>
        <w:t>凉山彝族自治州中西医结合医院洗涤服务项目</w:t>
      </w:r>
    </w:p>
    <w:p>
      <w:pPr>
        <w:widowControl w:val="0"/>
        <w:numPr>
          <w:ilvl w:val="0"/>
          <w:numId w:val="0"/>
        </w:numPr>
        <w:shd w:val="clear"/>
        <w:jc w:val="both"/>
        <w:rPr>
          <w:rFonts w:hint="eastAsia"/>
          <w:sz w:val="28"/>
          <w:szCs w:val="28"/>
          <w:highlight w:val="none"/>
          <w:lang w:val="en-US" w:eastAsia="zh-CN"/>
        </w:rPr>
      </w:pPr>
    </w:p>
    <w:p>
      <w:pPr>
        <w:pStyle w:val="2"/>
        <w:shd w:val="clear"/>
        <w:rPr>
          <w:rFonts w:hint="eastAsia"/>
          <w:sz w:val="28"/>
          <w:szCs w:val="28"/>
          <w:highlight w:val="none"/>
          <w:lang w:val="en-US" w:eastAsia="zh-CN"/>
        </w:rPr>
      </w:pPr>
    </w:p>
    <w:p>
      <w:pPr>
        <w:shd w:val="clear"/>
        <w:rPr>
          <w:rFonts w:hint="eastAsia"/>
          <w:highlight w:val="none"/>
          <w:lang w:val="en-US" w:eastAsia="zh-CN"/>
        </w:rPr>
      </w:pPr>
    </w:p>
    <w:p>
      <w:pPr>
        <w:pStyle w:val="2"/>
        <w:shd w:val="clear"/>
        <w:jc w:val="both"/>
        <w:rPr>
          <w:rFonts w:hint="eastAsia"/>
          <w:highlight w:val="none"/>
          <w:lang w:val="en-US" w:eastAsia="zh-CN"/>
        </w:rPr>
      </w:pPr>
    </w:p>
    <w:p>
      <w:pPr>
        <w:rPr>
          <w:rFonts w:hint="eastAsia"/>
          <w:highlight w:val="none"/>
          <w:lang w:val="en-US" w:eastAsia="zh-CN"/>
        </w:rPr>
      </w:pPr>
    </w:p>
    <w:p>
      <w:pPr>
        <w:pStyle w:val="3"/>
        <w:rPr>
          <w:rFonts w:hint="eastAsia"/>
          <w:highlight w:val="none"/>
          <w:lang w:val="en-US" w:eastAsia="zh-CN"/>
        </w:rPr>
      </w:pPr>
    </w:p>
    <w:p>
      <w:pPr>
        <w:pStyle w:val="5"/>
        <w:rPr>
          <w:rFonts w:hint="eastAsia"/>
          <w:lang w:val="en-US" w:eastAsia="zh-CN"/>
        </w:rPr>
      </w:pPr>
    </w:p>
    <w:p>
      <w:pPr>
        <w:pStyle w:val="2"/>
        <w:shd w:val="clear"/>
        <w:rPr>
          <w:rFonts w:hint="eastAsia"/>
          <w:sz w:val="28"/>
          <w:szCs w:val="28"/>
          <w:highlight w:val="none"/>
          <w:lang w:val="en-US" w:eastAsia="zh-CN"/>
        </w:rPr>
      </w:pPr>
    </w:p>
    <w:p>
      <w:pPr>
        <w:pStyle w:val="2"/>
        <w:shd w:val="clear"/>
        <w:rPr>
          <w:rFonts w:hint="eastAsia"/>
          <w:sz w:val="28"/>
          <w:szCs w:val="28"/>
          <w:highlight w:val="none"/>
          <w:lang w:val="en-US" w:eastAsia="zh-CN"/>
        </w:rPr>
      </w:pPr>
    </w:p>
    <w:p>
      <w:pPr>
        <w:shd w:val="clear"/>
        <w:rPr>
          <w:rFonts w:hint="eastAsia"/>
          <w:highlight w:val="none"/>
          <w:lang w:val="en-US" w:eastAsia="zh-CN"/>
        </w:rPr>
      </w:pP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供应商：（单位盖章）</w:t>
      </w:r>
    </w:p>
    <w:p>
      <w:pPr>
        <w:widowControl w:val="0"/>
        <w:numPr>
          <w:ilvl w:val="0"/>
          <w:numId w:val="0"/>
        </w:numPr>
        <w:shd w:val="clear"/>
        <w:ind w:leftChars="0"/>
        <w:jc w:val="both"/>
        <w:rPr>
          <w:rFonts w:hint="eastAsia"/>
          <w:sz w:val="28"/>
          <w:szCs w:val="28"/>
          <w:highlight w:val="none"/>
          <w:lang w:val="en-US" w:eastAsia="zh-CN"/>
        </w:rPr>
      </w:pPr>
      <w:r>
        <w:rPr>
          <w:rFonts w:hint="eastAsia"/>
          <w:sz w:val="28"/>
          <w:szCs w:val="28"/>
          <w:highlight w:val="none"/>
          <w:lang w:val="en-US" w:eastAsia="zh-CN"/>
        </w:rPr>
        <w:t>法定代表人：（签字）</w:t>
      </w:r>
    </w:p>
    <w:p>
      <w:pPr>
        <w:widowControl w:val="0"/>
        <w:numPr>
          <w:ilvl w:val="0"/>
          <w:numId w:val="0"/>
        </w:numPr>
        <w:shd w:val="clear"/>
        <w:ind w:leftChars="0"/>
        <w:jc w:val="both"/>
        <w:rPr>
          <w:rFonts w:hint="eastAsia"/>
          <w:sz w:val="28"/>
          <w:szCs w:val="28"/>
          <w:highlight w:val="none"/>
          <w:lang w:val="en-US" w:eastAsia="zh-CN"/>
        </w:rPr>
      </w:pPr>
      <w:r>
        <w:rPr>
          <w:rFonts w:hint="eastAsia"/>
          <w:sz w:val="28"/>
          <w:szCs w:val="28"/>
          <w:highlight w:val="none"/>
          <w:lang w:val="en-US" w:eastAsia="zh-CN"/>
        </w:rPr>
        <w:t>日期：</w:t>
      </w:r>
    </w:p>
    <w:p>
      <w:pPr>
        <w:pStyle w:val="2"/>
        <w:shd w:val="clear"/>
        <w:rPr>
          <w:rFonts w:hint="eastAsia"/>
          <w:highlight w:val="none"/>
          <w:lang w:val="en-US" w:eastAsia="zh-CN"/>
        </w:rPr>
      </w:pPr>
    </w:p>
    <w:p>
      <w:pPr>
        <w:rPr>
          <w:rFonts w:hint="eastAsia"/>
          <w:highlight w:val="none"/>
          <w:lang w:val="en-US" w:eastAsia="zh-CN"/>
        </w:rPr>
      </w:pPr>
    </w:p>
    <w:p>
      <w:pPr>
        <w:pStyle w:val="3"/>
        <w:rPr>
          <w:rFonts w:hint="eastAsia"/>
          <w:lang w:val="en-US" w:eastAsia="zh-CN"/>
        </w:rPr>
      </w:pPr>
    </w:p>
    <w:p>
      <w:pPr>
        <w:pStyle w:val="3"/>
        <w:rPr>
          <w:rFonts w:hint="eastAsia"/>
          <w:highlight w:val="none"/>
          <w:lang w:val="en-US" w:eastAsia="zh-CN"/>
        </w:rPr>
      </w:pPr>
    </w:p>
    <w:p>
      <w:pPr>
        <w:pStyle w:val="5"/>
        <w:rPr>
          <w:rFonts w:hint="eastAsia"/>
          <w:highlight w:val="none"/>
          <w:lang w:val="en-US" w:eastAsia="zh-CN"/>
        </w:rPr>
      </w:pPr>
    </w:p>
    <w:p>
      <w:pPr>
        <w:pStyle w:val="5"/>
        <w:rPr>
          <w:rFonts w:hint="eastAsia"/>
          <w:highlight w:val="none"/>
          <w:lang w:val="en-US" w:eastAsia="zh-CN"/>
        </w:rPr>
      </w:pPr>
    </w:p>
    <w:p>
      <w:pPr>
        <w:pStyle w:val="5"/>
        <w:rPr>
          <w:rFonts w:hint="eastAsia"/>
          <w:lang w:val="en-US" w:eastAsia="zh-CN"/>
        </w:rPr>
      </w:pPr>
    </w:p>
    <w:p>
      <w:pPr>
        <w:widowControl w:val="0"/>
        <w:numPr>
          <w:ilvl w:val="0"/>
          <w:numId w:val="0"/>
        </w:numPr>
        <w:shd w:val="clear"/>
        <w:ind w:leftChars="0"/>
        <w:jc w:val="center"/>
        <w:rPr>
          <w:rFonts w:hint="eastAsia"/>
          <w:b/>
          <w:bCs/>
          <w:sz w:val="36"/>
          <w:szCs w:val="36"/>
          <w:highlight w:val="none"/>
          <w:lang w:val="en-US" w:eastAsia="zh-CN"/>
        </w:rPr>
      </w:pPr>
      <w:r>
        <w:rPr>
          <w:rFonts w:hint="eastAsia"/>
          <w:b/>
          <w:bCs/>
          <w:sz w:val="36"/>
          <w:szCs w:val="36"/>
          <w:highlight w:val="none"/>
          <w:lang w:val="en-US" w:eastAsia="zh-CN"/>
        </w:rPr>
        <w:t>目录</w:t>
      </w:r>
    </w:p>
    <w:p>
      <w:pPr>
        <w:widowControl w:val="0"/>
        <w:numPr>
          <w:ilvl w:val="0"/>
          <w:numId w:val="0"/>
        </w:numPr>
        <w:shd w:val="clear"/>
        <w:jc w:val="both"/>
        <w:rPr>
          <w:rFonts w:hint="default"/>
          <w:sz w:val="28"/>
          <w:szCs w:val="28"/>
          <w:highlight w:val="none"/>
          <w:lang w:val="en-US" w:eastAsia="zh-CN"/>
        </w:rPr>
      </w:pPr>
      <w:r>
        <w:rPr>
          <w:rFonts w:hint="eastAsia"/>
          <w:sz w:val="28"/>
          <w:szCs w:val="28"/>
          <w:highlight w:val="none"/>
          <w:lang w:val="en-US" w:eastAsia="zh-CN"/>
        </w:rPr>
        <w:t>一、报价表</w:t>
      </w:r>
    </w:p>
    <w:p>
      <w:pPr>
        <w:widowControl w:val="0"/>
        <w:numPr>
          <w:ilvl w:val="0"/>
          <w:numId w:val="0"/>
        </w:numPr>
        <w:shd w:val="clear"/>
        <w:jc w:val="both"/>
        <w:rPr>
          <w:rFonts w:hint="default"/>
          <w:highlight w:val="none"/>
          <w:lang w:val="en-US" w:eastAsia="zh-CN"/>
        </w:rPr>
      </w:pPr>
      <w:r>
        <w:rPr>
          <w:rFonts w:hint="eastAsia"/>
          <w:sz w:val="28"/>
          <w:szCs w:val="28"/>
          <w:highlight w:val="none"/>
          <w:lang w:val="en-US" w:eastAsia="zh-CN"/>
        </w:rPr>
        <w:t>二、授权委托书</w:t>
      </w:r>
    </w:p>
    <w:p>
      <w:pPr>
        <w:widowControl w:val="0"/>
        <w:numPr>
          <w:ilvl w:val="0"/>
          <w:numId w:val="0"/>
        </w:numPr>
        <w:shd w:val="clear"/>
        <w:jc w:val="both"/>
        <w:rPr>
          <w:rFonts w:hint="default"/>
          <w:highlight w:val="none"/>
          <w:lang w:val="en-US" w:eastAsia="zh-CN"/>
        </w:rPr>
      </w:pPr>
      <w:r>
        <w:rPr>
          <w:rFonts w:hint="eastAsia"/>
          <w:sz w:val="28"/>
          <w:szCs w:val="28"/>
          <w:highlight w:val="none"/>
          <w:lang w:val="en-US" w:eastAsia="zh-CN"/>
        </w:rPr>
        <w:t>三、实施方案</w:t>
      </w:r>
    </w:p>
    <w:p>
      <w:pPr>
        <w:widowControl w:val="0"/>
        <w:numPr>
          <w:ilvl w:val="0"/>
          <w:numId w:val="0"/>
        </w:numPr>
        <w:shd w:val="clear"/>
        <w:jc w:val="both"/>
        <w:rPr>
          <w:rFonts w:hint="default"/>
          <w:sz w:val="28"/>
          <w:szCs w:val="28"/>
          <w:highlight w:val="none"/>
          <w:lang w:val="en-US" w:eastAsia="zh-CN"/>
        </w:rPr>
      </w:pPr>
      <w:r>
        <w:rPr>
          <w:rFonts w:hint="eastAsia"/>
          <w:sz w:val="28"/>
          <w:szCs w:val="28"/>
          <w:highlight w:val="none"/>
          <w:lang w:val="en-US" w:eastAsia="zh-CN"/>
        </w:rPr>
        <w:t>四、企业简介</w:t>
      </w:r>
    </w:p>
    <w:p>
      <w:pPr>
        <w:widowControl w:val="0"/>
        <w:numPr>
          <w:ilvl w:val="0"/>
          <w:numId w:val="0"/>
        </w:numPr>
        <w:shd w:val="clear"/>
        <w:jc w:val="both"/>
        <w:rPr>
          <w:rFonts w:hint="default"/>
          <w:sz w:val="28"/>
          <w:szCs w:val="28"/>
          <w:highlight w:val="none"/>
          <w:lang w:val="en-US" w:eastAsia="zh-CN"/>
        </w:rPr>
      </w:pPr>
      <w:r>
        <w:rPr>
          <w:rFonts w:hint="eastAsia"/>
          <w:sz w:val="28"/>
          <w:szCs w:val="28"/>
          <w:highlight w:val="none"/>
          <w:lang w:val="en-US" w:eastAsia="zh-CN"/>
        </w:rPr>
        <w:t>五、类似项目业绩一览表</w:t>
      </w:r>
    </w:p>
    <w:p>
      <w:pPr>
        <w:widowControl w:val="0"/>
        <w:numPr>
          <w:ilvl w:val="0"/>
          <w:numId w:val="0"/>
        </w:numPr>
        <w:shd w:val="clear"/>
        <w:jc w:val="both"/>
        <w:rPr>
          <w:rFonts w:hint="default"/>
          <w:sz w:val="28"/>
          <w:szCs w:val="28"/>
          <w:highlight w:val="none"/>
          <w:lang w:val="en-US" w:eastAsia="zh-CN"/>
        </w:rPr>
      </w:pPr>
      <w:r>
        <w:rPr>
          <w:rFonts w:hint="eastAsia"/>
          <w:sz w:val="28"/>
          <w:szCs w:val="28"/>
          <w:highlight w:val="none"/>
          <w:lang w:val="en-US" w:eastAsia="zh-CN"/>
        </w:rPr>
        <w:t>六、服务承诺</w:t>
      </w:r>
    </w:p>
    <w:p>
      <w:pPr>
        <w:widowControl w:val="0"/>
        <w:numPr>
          <w:ilvl w:val="0"/>
          <w:numId w:val="0"/>
        </w:numPr>
        <w:shd w:val="clear"/>
        <w:jc w:val="both"/>
        <w:rPr>
          <w:rFonts w:hint="eastAsia"/>
          <w:sz w:val="28"/>
          <w:szCs w:val="28"/>
          <w:highlight w:val="none"/>
          <w:lang w:val="en-US" w:eastAsia="zh-CN"/>
        </w:rPr>
      </w:pPr>
      <w:r>
        <w:rPr>
          <w:rFonts w:hint="eastAsia"/>
          <w:sz w:val="28"/>
          <w:szCs w:val="28"/>
          <w:highlight w:val="none"/>
          <w:lang w:val="en-US" w:eastAsia="zh-CN"/>
        </w:rPr>
        <w:t>七、供应商递交资料</w:t>
      </w:r>
    </w:p>
    <w:p>
      <w:pPr>
        <w:pStyle w:val="2"/>
        <w:shd w:val="clear"/>
        <w:rPr>
          <w:rFonts w:hint="eastAsia"/>
          <w:highlight w:val="none"/>
          <w:lang w:val="en-US" w:eastAsia="zh-CN"/>
        </w:rPr>
      </w:pPr>
    </w:p>
    <w:p>
      <w:pPr>
        <w:widowControl w:val="0"/>
        <w:numPr>
          <w:ilvl w:val="0"/>
          <w:numId w:val="0"/>
        </w:numPr>
        <w:shd w:val="clear"/>
        <w:jc w:val="both"/>
        <w:rPr>
          <w:rFonts w:hint="eastAsia"/>
          <w:sz w:val="28"/>
          <w:szCs w:val="28"/>
          <w:highlight w:val="none"/>
          <w:lang w:val="en-US" w:eastAsia="zh-CN"/>
        </w:rPr>
      </w:pPr>
    </w:p>
    <w:p>
      <w:pPr>
        <w:widowControl w:val="0"/>
        <w:numPr>
          <w:ilvl w:val="0"/>
          <w:numId w:val="0"/>
        </w:numPr>
        <w:shd w:val="clear"/>
        <w:ind w:leftChars="0"/>
        <w:jc w:val="both"/>
        <w:rPr>
          <w:rFonts w:hint="default"/>
          <w:sz w:val="28"/>
          <w:szCs w:val="28"/>
          <w:highlight w:val="none"/>
          <w:lang w:val="en-US" w:eastAsia="zh-CN"/>
        </w:rPr>
      </w:pPr>
    </w:p>
    <w:p>
      <w:pPr>
        <w:pStyle w:val="2"/>
        <w:shd w:val="clear"/>
        <w:rPr>
          <w:rFonts w:hint="default"/>
          <w:sz w:val="28"/>
          <w:szCs w:val="28"/>
          <w:highlight w:val="none"/>
          <w:lang w:val="en-US" w:eastAsia="zh-CN"/>
        </w:rPr>
      </w:pPr>
    </w:p>
    <w:p>
      <w:pPr>
        <w:shd w:val="clear"/>
        <w:rPr>
          <w:rFonts w:hint="default"/>
          <w:sz w:val="28"/>
          <w:szCs w:val="28"/>
          <w:highlight w:val="none"/>
          <w:lang w:val="en-US" w:eastAsia="zh-CN"/>
        </w:rPr>
      </w:pPr>
    </w:p>
    <w:p>
      <w:pPr>
        <w:pStyle w:val="2"/>
        <w:shd w:val="clear"/>
        <w:rPr>
          <w:rFonts w:hint="default"/>
          <w:sz w:val="28"/>
          <w:szCs w:val="28"/>
          <w:highlight w:val="none"/>
          <w:lang w:val="en-US" w:eastAsia="zh-CN"/>
        </w:rPr>
      </w:pPr>
    </w:p>
    <w:p>
      <w:pPr>
        <w:shd w:val="clear"/>
        <w:rPr>
          <w:rFonts w:hint="default"/>
          <w:sz w:val="28"/>
          <w:szCs w:val="28"/>
          <w:highlight w:val="none"/>
          <w:lang w:val="en-US" w:eastAsia="zh-CN"/>
        </w:rPr>
      </w:pPr>
    </w:p>
    <w:p>
      <w:pPr>
        <w:pStyle w:val="2"/>
        <w:shd w:val="clear"/>
        <w:rPr>
          <w:rFonts w:hint="default"/>
          <w:sz w:val="28"/>
          <w:szCs w:val="28"/>
          <w:highlight w:val="none"/>
          <w:lang w:val="en-US" w:eastAsia="zh-CN"/>
        </w:rPr>
      </w:pPr>
    </w:p>
    <w:p>
      <w:pPr>
        <w:shd w:val="clear"/>
        <w:rPr>
          <w:rFonts w:hint="default"/>
          <w:sz w:val="28"/>
          <w:szCs w:val="28"/>
          <w:highlight w:val="none"/>
          <w:lang w:val="en-US" w:eastAsia="zh-CN"/>
        </w:rPr>
      </w:pPr>
    </w:p>
    <w:p>
      <w:pPr>
        <w:widowControl/>
        <w:shd w:val="clear" w:color="auto"/>
        <w:spacing w:before="100" w:beforeAutospacing="1" w:after="100" w:afterAutospacing="1" w:line="315" w:lineRule="atLeast"/>
        <w:jc w:val="both"/>
        <w:outlineLvl w:val="0"/>
        <w:rPr>
          <w:rFonts w:ascii="_5b8b_4f53" w:hAnsi="_5b8b_4f53" w:cs="宋体"/>
          <w:b/>
          <w:bCs/>
          <w:kern w:val="0"/>
          <w:sz w:val="28"/>
          <w:szCs w:val="28"/>
          <w:highlight w:val="none"/>
        </w:rPr>
      </w:pPr>
    </w:p>
    <w:p>
      <w:pPr>
        <w:pStyle w:val="3"/>
      </w:pPr>
    </w:p>
    <w:p>
      <w:pPr>
        <w:widowControl/>
        <w:shd w:val="clear" w:color="auto"/>
        <w:spacing w:before="100" w:beforeAutospacing="1" w:after="100" w:afterAutospacing="1" w:line="315" w:lineRule="atLeast"/>
        <w:jc w:val="center"/>
        <w:outlineLvl w:val="0"/>
        <w:rPr>
          <w:rFonts w:ascii="宋体" w:hAnsi="宋体" w:cs="宋体"/>
          <w:color w:val="000000"/>
          <w:kern w:val="0"/>
          <w:sz w:val="24"/>
          <w:highlight w:val="none"/>
        </w:rPr>
      </w:pPr>
      <w:r>
        <w:rPr>
          <w:rFonts w:ascii="_5b8b_4f53" w:hAnsi="_5b8b_4f53" w:cs="宋体"/>
          <w:b/>
          <w:bCs/>
          <w:kern w:val="0"/>
          <w:sz w:val="28"/>
          <w:szCs w:val="28"/>
          <w:highlight w:val="none"/>
        </w:rPr>
        <w:t>报价表</w:t>
      </w:r>
    </w:p>
    <w:tbl>
      <w:tblPr>
        <w:tblStyle w:val="6"/>
        <w:tblW w:w="8979" w:type="dxa"/>
        <w:tblInd w:w="0" w:type="dxa"/>
        <w:tblLayout w:type="fixed"/>
        <w:tblCellMar>
          <w:top w:w="0" w:type="dxa"/>
          <w:left w:w="0" w:type="dxa"/>
          <w:bottom w:w="0" w:type="dxa"/>
          <w:right w:w="0" w:type="dxa"/>
        </w:tblCellMar>
      </w:tblPr>
      <w:tblGrid>
        <w:gridCol w:w="546"/>
        <w:gridCol w:w="1876"/>
        <w:gridCol w:w="1125"/>
        <w:gridCol w:w="3886"/>
        <w:gridCol w:w="1546"/>
      </w:tblGrid>
      <w:tr>
        <w:tblPrEx>
          <w:tblCellMar>
            <w:top w:w="0" w:type="dxa"/>
            <w:left w:w="0" w:type="dxa"/>
            <w:bottom w:w="0" w:type="dxa"/>
            <w:right w:w="0" w:type="dxa"/>
          </w:tblCellMar>
        </w:tblPrEx>
        <w:trPr>
          <w:trHeight w:val="512" w:hRule="atLeast"/>
        </w:trPr>
        <w:tc>
          <w:tcPr>
            <w:tcW w:w="2422" w:type="dxa"/>
            <w:gridSpan w:val="2"/>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项目名称</w:t>
            </w:r>
          </w:p>
        </w:tc>
        <w:tc>
          <w:tcPr>
            <w:tcW w:w="6557" w:type="dxa"/>
            <w:gridSpan w:val="3"/>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hint="eastAsia" w:ascii="_5b8b_4f53" w:hAnsi="_5b8b_4f53" w:cs="宋体"/>
                <w:kern w:val="0"/>
                <w:sz w:val="24"/>
                <w:highlight w:val="none"/>
              </w:rPr>
              <w:t>凉山州中西结合医</w:t>
            </w:r>
            <w:r>
              <w:rPr>
                <w:rFonts w:ascii="_5b8b_4f53" w:hAnsi="_5b8b_4f53" w:cs="宋体"/>
                <w:kern w:val="0"/>
                <w:sz w:val="24"/>
                <w:highlight w:val="none"/>
              </w:rPr>
              <w:t>院洗浆服务采购项目</w:t>
            </w:r>
          </w:p>
        </w:tc>
      </w:tr>
      <w:tr>
        <w:tblPrEx>
          <w:tblCellMar>
            <w:top w:w="0" w:type="dxa"/>
            <w:left w:w="0" w:type="dxa"/>
            <w:bottom w:w="0" w:type="dxa"/>
            <w:right w:w="0" w:type="dxa"/>
          </w:tblCellMar>
        </w:tblPrEx>
        <w:trPr>
          <w:trHeight w:val="921" w:hRule="atLeast"/>
        </w:trPr>
        <w:tc>
          <w:tcPr>
            <w:tcW w:w="546" w:type="dxa"/>
            <w:tcBorders>
              <w:top w:val="nil"/>
              <w:left w:val="single" w:color="auto" w:sz="8" w:space="0"/>
              <w:bottom w:val="single" w:color="auto" w:sz="8" w:space="0"/>
              <w:right w:val="single" w:color="auto" w:sz="8" w:space="0"/>
            </w:tcBorders>
            <w:noWrap w:val="0"/>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序号</w:t>
            </w:r>
          </w:p>
        </w:tc>
        <w:tc>
          <w:tcPr>
            <w:tcW w:w="3001" w:type="dxa"/>
            <w:gridSpan w:val="2"/>
            <w:tcBorders>
              <w:top w:val="nil"/>
              <w:left w:val="nil"/>
              <w:bottom w:val="single" w:color="auto" w:sz="8" w:space="0"/>
              <w:right w:val="single" w:color="auto" w:sz="8" w:space="0"/>
            </w:tcBorders>
            <w:noWrap w:val="0"/>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服务内容</w:t>
            </w:r>
          </w:p>
        </w:tc>
        <w:tc>
          <w:tcPr>
            <w:tcW w:w="3886"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jc w:val="center"/>
              <w:rPr>
                <w:rFonts w:hint="eastAsia" w:ascii="宋体" w:hAnsi="宋体" w:cs="宋体"/>
                <w:kern w:val="0"/>
                <w:sz w:val="24"/>
                <w:highlight w:val="none"/>
              </w:rPr>
            </w:pPr>
            <w:r>
              <w:rPr>
                <w:rFonts w:ascii="_5b8b_4f53" w:hAnsi="_5b8b_4f53" w:cs="宋体"/>
                <w:kern w:val="0"/>
                <w:sz w:val="24"/>
                <w:highlight w:val="none"/>
              </w:rPr>
              <w:t>元/年</w:t>
            </w:r>
          </w:p>
        </w:tc>
        <w:tc>
          <w:tcPr>
            <w:tcW w:w="154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服务期限</w:t>
            </w:r>
          </w:p>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trHeight w:val="1057" w:hRule="atLeast"/>
        </w:trPr>
        <w:tc>
          <w:tcPr>
            <w:tcW w:w="546" w:type="dxa"/>
            <w:tcBorders>
              <w:top w:val="nil"/>
              <w:left w:val="single" w:color="auto" w:sz="8" w:space="0"/>
              <w:bottom w:val="single" w:color="auto" w:sz="8" w:space="0"/>
              <w:right w:val="single" w:color="auto" w:sz="8" w:space="0"/>
            </w:tcBorders>
            <w:noWrap w:val="0"/>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1</w:t>
            </w:r>
          </w:p>
        </w:tc>
        <w:tc>
          <w:tcPr>
            <w:tcW w:w="3001" w:type="dxa"/>
            <w:gridSpan w:val="2"/>
            <w:tcBorders>
              <w:top w:val="nil"/>
              <w:left w:val="nil"/>
              <w:bottom w:val="single" w:color="auto" w:sz="8" w:space="0"/>
              <w:right w:val="single" w:color="auto" w:sz="8" w:space="0"/>
            </w:tcBorders>
            <w:noWrap w:val="0"/>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hint="eastAsia" w:ascii="_5b8b_4f53" w:hAnsi="_5b8b_4f53" w:cs="宋体"/>
                <w:kern w:val="0"/>
                <w:sz w:val="24"/>
                <w:highlight w:val="none"/>
              </w:rPr>
              <w:t>凉山州中西结合医</w:t>
            </w:r>
            <w:r>
              <w:rPr>
                <w:rFonts w:ascii="_5b8b_4f53" w:hAnsi="_5b8b_4f53" w:cs="宋体"/>
                <w:kern w:val="0"/>
                <w:sz w:val="24"/>
                <w:highlight w:val="none"/>
              </w:rPr>
              <w:t>院洗浆服务采购项目</w:t>
            </w:r>
          </w:p>
        </w:tc>
        <w:tc>
          <w:tcPr>
            <w:tcW w:w="3886" w:type="dxa"/>
            <w:tcBorders>
              <w:top w:val="nil"/>
              <w:left w:val="nil"/>
              <w:bottom w:val="nil"/>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546" w:type="dxa"/>
            <w:tcBorders>
              <w:top w:val="nil"/>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trHeight w:val="1407" w:hRule="atLeast"/>
        </w:trPr>
        <w:tc>
          <w:tcPr>
            <w:tcW w:w="3547" w:type="dxa"/>
            <w:gridSpan w:val="3"/>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hd w:val="clear"/>
              <w:spacing w:before="100" w:beforeAutospacing="1" w:after="100" w:afterAutospacing="1" w:line="270" w:lineRule="atLeast"/>
              <w:jc w:val="center"/>
              <w:rPr>
                <w:rFonts w:hint="default" w:ascii="宋体" w:hAnsi="宋体" w:cs="宋体" w:eastAsiaTheme="minorEastAsia"/>
                <w:kern w:val="0"/>
                <w:sz w:val="24"/>
                <w:highlight w:val="none"/>
                <w:lang w:val="en-US" w:eastAsia="zh-CN"/>
              </w:rPr>
            </w:pPr>
            <w:r>
              <w:rPr>
                <w:rFonts w:ascii="_5b8b_4f53" w:hAnsi="_5b8b_4f53" w:cs="宋体"/>
                <w:kern w:val="0"/>
                <w:sz w:val="24"/>
                <w:highlight w:val="none"/>
              </w:rPr>
              <w:t>投标总价</w:t>
            </w:r>
            <w:r>
              <w:rPr>
                <w:rFonts w:hint="eastAsia" w:ascii="_5b8b_4f53" w:hAnsi="_5b8b_4f53" w:cs="宋体"/>
                <w:kern w:val="0"/>
                <w:sz w:val="24"/>
                <w:highlight w:val="none"/>
                <w:lang w:val="en-US" w:eastAsia="zh-CN"/>
              </w:rPr>
              <w:t>(元）</w:t>
            </w:r>
          </w:p>
        </w:tc>
        <w:tc>
          <w:tcPr>
            <w:tcW w:w="5432" w:type="dxa"/>
            <w:gridSpan w:val="2"/>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pPr>
              <w:pStyle w:val="2"/>
              <w:shd w:val="clear"/>
              <w:jc w:val="both"/>
              <w:rPr>
                <w:rFonts w:hint="default"/>
                <w:highlight w:val="none"/>
                <w:lang w:val="en-US" w:eastAsia="zh-CN"/>
              </w:rPr>
            </w:pPr>
            <w:r>
              <w:rPr>
                <w:rFonts w:hint="eastAsia" w:asciiTheme="minorEastAsia" w:hAnsiTheme="minorEastAsia" w:eastAsiaTheme="minorEastAsia" w:cstheme="minorEastAsia"/>
                <w:b w:val="0"/>
                <w:bCs/>
                <w:highlight w:val="none"/>
                <w:lang w:val="en-US" w:eastAsia="zh-CN"/>
              </w:rPr>
              <w:t>大写：             小写：</w:t>
            </w:r>
          </w:p>
        </w:tc>
      </w:tr>
    </w:tbl>
    <w:p>
      <w:pPr>
        <w:numPr>
          <w:ilvl w:val="0"/>
          <w:numId w:val="0"/>
        </w:numPr>
        <w:rPr>
          <w:rFonts w:hint="eastAsia"/>
          <w:color w:val="000000"/>
          <w:sz w:val="24"/>
          <w:lang w:val="en-US" w:eastAsia="zh-CN"/>
        </w:rPr>
      </w:pPr>
    </w:p>
    <w:p>
      <w:pPr>
        <w:numPr>
          <w:ilvl w:val="0"/>
          <w:numId w:val="0"/>
        </w:numPr>
        <w:rPr>
          <w:rFonts w:hint="eastAsia"/>
          <w:color w:val="000000"/>
          <w:sz w:val="24"/>
          <w:lang w:val="en-US" w:eastAsia="zh-CN"/>
        </w:rPr>
      </w:pPr>
    </w:p>
    <w:p>
      <w:pPr>
        <w:numPr>
          <w:ilvl w:val="0"/>
          <w:numId w:val="0"/>
        </w:numPr>
        <w:rPr>
          <w:rFonts w:hint="eastAsia"/>
          <w:color w:val="000000"/>
          <w:sz w:val="24"/>
          <w:lang w:val="en-US" w:eastAsia="zh-CN"/>
        </w:rPr>
      </w:pPr>
    </w:p>
    <w:p>
      <w:pPr>
        <w:pStyle w:val="8"/>
        <w:numPr>
          <w:ilvl w:val="0"/>
          <w:numId w:val="0"/>
        </w:numPr>
        <w:spacing w:before="0" w:after="0" w:line="440" w:lineRule="atLeast"/>
        <w:ind w:leftChars="0" w:firstLine="480" w:firstLineChars="200"/>
        <w:rPr>
          <w:rFonts w:hint="default" w:ascii="宋体" w:hAnsi="宋体" w:cs="宋体"/>
          <w:color w:val="000000"/>
          <w:sz w:val="24"/>
          <w:lang w:val="en-US" w:eastAsia="zh-CN"/>
        </w:rPr>
      </w:pPr>
      <w:r>
        <w:rPr>
          <w:rFonts w:hint="eastAsia" w:ascii="Times New Roman" w:hAnsi="宋体" w:eastAsia="宋体" w:cs="宋体"/>
          <w:b w:val="0"/>
          <w:bCs w:val="0"/>
          <w:color w:val="000000"/>
          <w:kern w:val="1"/>
          <w:sz w:val="24"/>
          <w:szCs w:val="24"/>
          <w:highlight w:val="none"/>
          <w:lang w:val="en-US" w:eastAsia="zh-CN" w:bidi="ar-SA"/>
        </w:rPr>
        <w:t>注：此报价为第一次报价，竞标报价是履行合同的最终价格，应包括竞标人完成本项目所需的一切费用，</w:t>
      </w:r>
      <w:r>
        <w:rPr>
          <w:rFonts w:hint="eastAsia" w:ascii="Times New Roman" w:eastAsia="宋体" w:cs="宋体"/>
          <w:b w:val="0"/>
          <w:bCs w:val="0"/>
          <w:color w:val="000000"/>
          <w:kern w:val="1"/>
          <w:sz w:val="24"/>
          <w:szCs w:val="24"/>
          <w:highlight w:val="none"/>
          <w:lang w:val="en-US" w:eastAsia="zh-CN" w:bidi="ar-SA"/>
        </w:rPr>
        <w:t>采购</w:t>
      </w:r>
      <w:r>
        <w:rPr>
          <w:rFonts w:hint="eastAsia" w:ascii="Times New Roman" w:hAnsi="宋体" w:eastAsia="宋体" w:cs="宋体"/>
          <w:b w:val="0"/>
          <w:bCs w:val="0"/>
          <w:color w:val="000000"/>
          <w:kern w:val="1"/>
          <w:sz w:val="24"/>
          <w:szCs w:val="24"/>
          <w:highlight w:val="none"/>
          <w:lang w:val="en-US" w:eastAsia="zh-CN" w:bidi="ar-SA"/>
        </w:rPr>
        <w:t>人不再支付任何费用；竞标报价估算错误等引起的风险由竞标人自行承担。</w:t>
      </w:r>
    </w:p>
    <w:p>
      <w:pPr>
        <w:numPr>
          <w:ilvl w:val="0"/>
          <w:numId w:val="0"/>
        </w:numPr>
        <w:rPr>
          <w:rFonts w:hint="eastAsia"/>
          <w:color w:val="000000"/>
        </w:rPr>
      </w:pPr>
    </w:p>
    <w:p>
      <w:pPr>
        <w:widowControl/>
        <w:shd w:val="clear" w:color="auto"/>
        <w:spacing w:before="100" w:beforeAutospacing="1" w:after="100" w:afterAutospacing="1" w:line="315" w:lineRule="atLeast"/>
        <w:jc w:val="center"/>
        <w:rPr>
          <w:rFonts w:ascii="宋体" w:hAnsi="宋体" w:cs="宋体"/>
          <w:color w:val="000000"/>
          <w:kern w:val="0"/>
          <w:sz w:val="24"/>
          <w:highlight w:val="none"/>
        </w:rPr>
      </w:pPr>
      <w:r>
        <w:rPr>
          <w:kern w:val="0"/>
          <w:sz w:val="28"/>
          <w:szCs w:val="28"/>
          <w:highlight w:val="none"/>
        </w:rPr>
        <w:t> </w:t>
      </w:r>
      <w:r>
        <w:rPr>
          <w:kern w:val="0"/>
          <w:sz w:val="32"/>
          <w:szCs w:val="32"/>
          <w:highlight w:val="none"/>
        </w:rPr>
        <w:t> </w:t>
      </w:r>
    </w:p>
    <w:p>
      <w:pPr>
        <w:widowControl/>
        <w:shd w:val="clear" w:color="auto"/>
        <w:spacing w:before="100" w:beforeAutospacing="1" w:after="100" w:afterAutospacing="1" w:line="315" w:lineRule="atLeast"/>
        <w:ind w:firstLine="600"/>
        <w:jc w:val="left"/>
        <w:rPr>
          <w:rFonts w:ascii="宋体" w:hAnsi="宋体" w:cs="宋体"/>
          <w:color w:val="000000"/>
          <w:kern w:val="0"/>
          <w:sz w:val="24"/>
          <w:highlight w:val="none"/>
        </w:rPr>
      </w:pPr>
      <w:r>
        <w:rPr>
          <w:rFonts w:ascii="_5b8b_4f53" w:hAnsi="_5b8b_4f53" w:cs="宋体"/>
          <w:kern w:val="0"/>
          <w:sz w:val="24"/>
          <w:highlight w:val="none"/>
        </w:rPr>
        <w:t>供应商名称：  （盖单位公章）</w:t>
      </w:r>
    </w:p>
    <w:p>
      <w:pPr>
        <w:widowControl/>
        <w:shd w:val="clear" w:color="auto"/>
        <w:spacing w:before="100" w:beforeAutospacing="1" w:after="100" w:afterAutospacing="1" w:line="315" w:lineRule="atLeast"/>
        <w:ind w:firstLine="617"/>
        <w:rPr>
          <w:rFonts w:ascii="宋体" w:hAnsi="宋体" w:cs="宋体"/>
          <w:color w:val="000000"/>
          <w:kern w:val="0"/>
          <w:sz w:val="24"/>
          <w:highlight w:val="none"/>
        </w:rPr>
      </w:pPr>
      <w:r>
        <w:rPr>
          <w:rFonts w:ascii="_5b8b_4f53" w:hAnsi="_5b8b_4f53" w:cs="宋体"/>
          <w:kern w:val="0"/>
          <w:sz w:val="24"/>
          <w:highlight w:val="none"/>
        </w:rPr>
        <w:t>法定代表人或授权代表（签字或盖章）：</w:t>
      </w:r>
    </w:p>
    <w:p>
      <w:pPr>
        <w:widowControl/>
        <w:shd w:val="clear" w:color="auto"/>
        <w:spacing w:before="100" w:beforeAutospacing="1" w:after="100" w:afterAutospacing="1" w:line="315" w:lineRule="atLeast"/>
        <w:ind w:firstLine="617"/>
        <w:rPr>
          <w:rFonts w:ascii="宋体" w:hAnsi="宋体" w:cs="宋体"/>
          <w:color w:val="000000"/>
          <w:kern w:val="0"/>
          <w:sz w:val="24"/>
          <w:highlight w:val="none"/>
        </w:rPr>
      </w:pPr>
      <w:r>
        <w:rPr>
          <w:rFonts w:ascii="_5b8b_4f53" w:hAnsi="_5b8b_4f53" w:cs="宋体"/>
          <w:kern w:val="0"/>
          <w:sz w:val="24"/>
          <w:highlight w:val="none"/>
        </w:rPr>
        <w:t>日      期：   年   月   日</w:t>
      </w:r>
    </w:p>
    <w:p>
      <w:pPr>
        <w:widowControl/>
        <w:shd w:val="clear" w:color="auto"/>
        <w:spacing w:before="100" w:beforeAutospacing="1" w:after="100" w:afterAutospacing="1" w:line="315" w:lineRule="atLeast"/>
        <w:rPr>
          <w:rFonts w:ascii="宋体" w:hAnsi="宋体" w:cs="宋体"/>
          <w:color w:val="000000"/>
          <w:kern w:val="0"/>
          <w:sz w:val="24"/>
          <w:highlight w:val="none"/>
        </w:rPr>
      </w:pPr>
      <w:r>
        <w:rPr>
          <w:kern w:val="0"/>
          <w:sz w:val="24"/>
          <w:highlight w:val="none"/>
        </w:rPr>
        <w:t> </w:t>
      </w:r>
    </w:p>
    <w:p>
      <w:pPr>
        <w:widowControl/>
        <w:shd w:val="clear" w:color="auto"/>
        <w:spacing w:before="100" w:beforeAutospacing="1" w:after="100" w:afterAutospacing="1" w:line="315" w:lineRule="atLeast"/>
        <w:jc w:val="center"/>
        <w:outlineLvl w:val="0"/>
        <w:rPr>
          <w:rFonts w:ascii="_5b8b_4f53" w:hAnsi="_5b8b_4f53" w:cs="宋体"/>
          <w:b/>
          <w:bCs/>
          <w:kern w:val="0"/>
          <w:sz w:val="28"/>
          <w:szCs w:val="28"/>
          <w:highlight w:val="none"/>
        </w:rPr>
      </w:pPr>
    </w:p>
    <w:p>
      <w:pPr>
        <w:widowControl/>
        <w:shd w:val="clear" w:color="auto"/>
        <w:spacing w:before="100" w:beforeAutospacing="1" w:after="100" w:afterAutospacing="1" w:line="315" w:lineRule="atLeast"/>
        <w:jc w:val="center"/>
        <w:outlineLvl w:val="0"/>
        <w:rPr>
          <w:rFonts w:ascii="_5b8b_4f53" w:hAnsi="_5b8b_4f53" w:cs="宋体"/>
          <w:b/>
          <w:bCs/>
          <w:kern w:val="0"/>
          <w:sz w:val="28"/>
          <w:szCs w:val="28"/>
          <w:highlight w:val="none"/>
        </w:rPr>
      </w:pPr>
    </w:p>
    <w:p>
      <w:pPr>
        <w:widowControl/>
        <w:shd w:val="clear" w:color="auto"/>
        <w:spacing w:before="100" w:beforeAutospacing="1" w:after="100" w:afterAutospacing="1" w:line="315" w:lineRule="atLeast"/>
        <w:jc w:val="center"/>
        <w:outlineLvl w:val="0"/>
        <w:rPr>
          <w:rFonts w:ascii="宋体" w:hAnsi="宋体" w:cs="宋体"/>
          <w:color w:val="000000"/>
          <w:kern w:val="0"/>
          <w:sz w:val="28"/>
          <w:szCs w:val="28"/>
          <w:highlight w:val="none"/>
        </w:rPr>
      </w:pPr>
      <w:r>
        <w:rPr>
          <w:rFonts w:ascii="_5b8b_4f53" w:hAnsi="_5b8b_4f53" w:cs="宋体"/>
          <w:b/>
          <w:bCs/>
          <w:kern w:val="0"/>
          <w:sz w:val="28"/>
          <w:szCs w:val="28"/>
          <w:highlight w:val="none"/>
        </w:rPr>
        <w:t>法定代表人授权书</w:t>
      </w:r>
      <w:r>
        <w:rPr>
          <w:b/>
          <w:bCs/>
          <w:kern w:val="0"/>
          <w:sz w:val="28"/>
          <w:szCs w:val="28"/>
          <w:highlight w:val="none"/>
        </w:rPr>
        <w:t> </w:t>
      </w:r>
    </w:p>
    <w:p>
      <w:pPr>
        <w:widowControl/>
        <w:shd w:val="clear" w:color="auto"/>
        <w:spacing w:before="100" w:beforeAutospacing="1" w:after="100" w:afterAutospacing="1" w:line="315" w:lineRule="atLeast"/>
        <w:rPr>
          <w:rFonts w:ascii="宋体" w:hAnsi="宋体" w:cs="宋体"/>
          <w:color w:val="000000"/>
          <w:kern w:val="0"/>
          <w:sz w:val="24"/>
          <w:highlight w:val="none"/>
        </w:rPr>
      </w:pPr>
      <w:r>
        <w:rPr>
          <w:rFonts w:ascii="_5b8b_4f53" w:hAnsi="_5b8b_4f53" w:cs="宋体"/>
          <w:kern w:val="0"/>
          <w:sz w:val="24"/>
          <w:highlight w:val="none"/>
        </w:rPr>
        <w:t> </w:t>
      </w:r>
      <w:r>
        <w:rPr>
          <w:rFonts w:hint="eastAsia" w:ascii="_5b8b_4f53" w:hAnsi="_5b8b_4f53" w:cs="宋体"/>
          <w:kern w:val="0"/>
          <w:sz w:val="24"/>
          <w:highlight w:val="none"/>
          <w:lang w:eastAsia="zh-CN"/>
        </w:rPr>
        <w:t>凉山彝族自治州中西医结合医院</w:t>
      </w:r>
      <w:r>
        <w:rPr>
          <w:rFonts w:ascii="_5b8b_4f53" w:hAnsi="_5b8b_4f53" w:cs="宋体"/>
          <w:kern w:val="0"/>
          <w:sz w:val="24"/>
          <w:highlight w:val="none"/>
        </w:rPr>
        <w:t>：</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本授权声明：                 （单位名称）,            （法定代表人姓名、职务）授权            （被授权人姓名、职务）为我方参加            项目的合法代表，以我方名义全权处理该项目</w:t>
      </w:r>
      <w:r>
        <w:rPr>
          <w:rFonts w:hint="eastAsia" w:ascii="_5b8b_4f53" w:hAnsi="_5b8b_4f53" w:cs="宋体"/>
          <w:kern w:val="0"/>
          <w:sz w:val="24"/>
          <w:highlight w:val="none"/>
          <w:lang w:eastAsia="zh-CN"/>
        </w:rPr>
        <w:t>的</w:t>
      </w:r>
      <w:r>
        <w:rPr>
          <w:rFonts w:ascii="_5b8b_4f53" w:hAnsi="_5b8b_4f53" w:cs="宋体"/>
          <w:kern w:val="0"/>
          <w:sz w:val="24"/>
          <w:highlight w:val="none"/>
        </w:rPr>
        <w:t>有关事宜。</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特此声明。</w:t>
      </w:r>
    </w:p>
    <w:p>
      <w:pPr>
        <w:widowControl/>
        <w:shd w:val="clear" w:color="auto"/>
        <w:spacing w:before="100" w:beforeAutospacing="1" w:after="100" w:afterAutospacing="1" w:line="315" w:lineRule="atLeast"/>
        <w:ind w:firstLine="480"/>
        <w:rPr>
          <w:rFonts w:ascii="_5b8b_4f53" w:hAnsi="_5b8b_4f53" w:cs="宋体"/>
          <w:kern w:val="0"/>
          <w:sz w:val="24"/>
          <w:highlight w:val="none"/>
        </w:rPr>
      </w:pPr>
    </w:p>
    <w:p>
      <w:pPr>
        <w:widowControl/>
        <w:shd w:val="clear" w:color="auto"/>
        <w:spacing w:before="100" w:beforeAutospacing="1" w:after="100" w:afterAutospacing="1" w:line="315" w:lineRule="atLeast"/>
        <w:ind w:firstLine="480"/>
        <w:rPr>
          <w:rFonts w:ascii="_5b8b_4f53" w:hAnsi="_5b8b_4f53" w:cs="宋体"/>
          <w:kern w:val="0"/>
          <w:sz w:val="24"/>
          <w:highlight w:val="none"/>
        </w:rPr>
      </w:pP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供应商名称：   （盖单位公章）</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法定代表人</w:t>
      </w:r>
      <w:r>
        <w:rPr>
          <w:rFonts w:hint="eastAsia" w:ascii="_5b8b_4f53" w:hAnsi="_5b8b_4f53" w:cs="宋体"/>
          <w:kern w:val="0"/>
          <w:sz w:val="24"/>
          <w:highlight w:val="none"/>
          <w:lang w:val="en-US" w:eastAsia="zh-CN"/>
        </w:rPr>
        <w:t xml:space="preserve">  </w:t>
      </w:r>
      <w:r>
        <w:rPr>
          <w:rFonts w:ascii="_5b8b_4f53" w:hAnsi="_5b8b_4f53" w:cs="宋体"/>
          <w:kern w:val="0"/>
          <w:sz w:val="24"/>
          <w:highlight w:val="none"/>
        </w:rPr>
        <w:t>（签字或盖章）：</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职    务：</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被授权人签字：</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职    务：</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日    期：   年   月   日</w:t>
      </w:r>
    </w:p>
    <w:p>
      <w:pPr>
        <w:widowControl/>
        <w:shd w:val="clear" w:color="auto"/>
        <w:spacing w:before="100" w:beforeAutospacing="1" w:after="100" w:afterAutospacing="1" w:line="315" w:lineRule="atLeast"/>
        <w:jc w:val="center"/>
        <w:rPr>
          <w:rFonts w:ascii="_5b8b_4f53" w:hAnsi="_5b8b_4f53" w:cs="宋体"/>
          <w:kern w:val="0"/>
          <w:sz w:val="44"/>
          <w:szCs w:val="44"/>
          <w:highlight w:val="none"/>
        </w:rPr>
      </w:pPr>
    </w:p>
    <w:p>
      <w:pPr>
        <w:pStyle w:val="3"/>
        <w:shd w:val="clear"/>
        <w:rPr>
          <w:highlight w:val="none"/>
        </w:rPr>
      </w:pPr>
    </w:p>
    <w:p>
      <w:pPr>
        <w:shd w:val="clear"/>
        <w:rPr>
          <w:highlight w:val="none"/>
        </w:rPr>
      </w:pPr>
    </w:p>
    <w:p>
      <w:pPr>
        <w:widowControl/>
        <w:numPr>
          <w:ilvl w:val="0"/>
          <w:numId w:val="0"/>
        </w:numPr>
        <w:shd w:val="clear" w:color="auto"/>
        <w:spacing w:before="100" w:beforeAutospacing="1" w:after="100" w:afterAutospacing="1" w:line="315" w:lineRule="atLeast"/>
        <w:ind w:leftChars="214"/>
        <w:jc w:val="center"/>
        <w:outlineLvl w:val="0"/>
        <w:rPr>
          <w:rFonts w:ascii="_5b8b_4f53" w:hAnsi="_5b8b_4f53" w:cs="宋体"/>
          <w:b/>
          <w:bCs/>
          <w:kern w:val="0"/>
          <w:sz w:val="28"/>
          <w:szCs w:val="28"/>
          <w:highlight w:val="none"/>
        </w:rPr>
      </w:pPr>
    </w:p>
    <w:p>
      <w:pPr>
        <w:pStyle w:val="2"/>
        <w:rPr>
          <w:rFonts w:ascii="_5b8b_4f53" w:hAnsi="_5b8b_4f53" w:cs="宋体"/>
          <w:b/>
          <w:bCs/>
          <w:kern w:val="0"/>
          <w:sz w:val="28"/>
          <w:szCs w:val="28"/>
          <w:highlight w:val="none"/>
        </w:rPr>
      </w:pPr>
    </w:p>
    <w:p>
      <w:pPr>
        <w:rPr>
          <w:rFonts w:ascii="_5b8b_4f53" w:hAnsi="_5b8b_4f53" w:cs="宋体"/>
          <w:b/>
          <w:bCs/>
          <w:kern w:val="0"/>
          <w:sz w:val="28"/>
          <w:szCs w:val="28"/>
          <w:highlight w:val="none"/>
        </w:rPr>
      </w:pPr>
    </w:p>
    <w:p>
      <w:pPr>
        <w:pStyle w:val="2"/>
      </w:pPr>
    </w:p>
    <w:p/>
    <w:p>
      <w:pPr>
        <w:widowControl/>
        <w:numPr>
          <w:ilvl w:val="0"/>
          <w:numId w:val="0"/>
        </w:numPr>
        <w:shd w:val="clear" w:color="auto"/>
        <w:spacing w:before="100" w:beforeAutospacing="1" w:after="100" w:afterAutospacing="1" w:line="315" w:lineRule="atLeast"/>
        <w:ind w:leftChars="214"/>
        <w:jc w:val="center"/>
        <w:outlineLvl w:val="0"/>
        <w:rPr>
          <w:rFonts w:hint="eastAsia" w:ascii="_5b8b_4f53" w:hAnsi="_5b8b_4f53" w:eastAsia="宋体" w:cs="宋体"/>
          <w:b w:val="0"/>
          <w:bCs w:val="0"/>
          <w:kern w:val="0"/>
          <w:sz w:val="28"/>
          <w:szCs w:val="28"/>
          <w:highlight w:val="none"/>
          <w:lang w:eastAsia="zh-CN"/>
        </w:rPr>
      </w:pPr>
      <w:r>
        <w:rPr>
          <w:rFonts w:hint="eastAsia" w:ascii="_5b8b_4f53" w:hAnsi="_5b8b_4f53" w:cs="宋体"/>
          <w:b/>
          <w:bCs/>
          <w:kern w:val="0"/>
          <w:sz w:val="28"/>
          <w:szCs w:val="28"/>
          <w:highlight w:val="none"/>
          <w:lang w:eastAsia="zh-CN"/>
        </w:rPr>
        <w:t>服务实施方案</w:t>
      </w:r>
    </w:p>
    <w:p>
      <w:pPr>
        <w:keepNext w:val="0"/>
        <w:keepLines w:val="0"/>
        <w:pageBreakBefore w:val="0"/>
        <w:widowControl/>
        <w:kinsoku/>
        <w:wordWrap/>
        <w:overflowPunct/>
        <w:topLinePunct w:val="0"/>
        <w:autoSpaceDE/>
        <w:autoSpaceDN/>
        <w:bidi w:val="0"/>
        <w:adjustRightInd/>
        <w:snapToGrid/>
        <w:spacing w:line="440" w:lineRule="exact"/>
        <w:ind w:firstLine="560" w:firstLineChars="200"/>
        <w:textAlignment w:val="auto"/>
        <w:rPr>
          <w:rFonts w:hint="eastAsia" w:ascii="宋体" w:hAnsi="宋体" w:cs="宋体"/>
          <w:color w:val="auto"/>
          <w:kern w:val="0"/>
          <w:sz w:val="28"/>
          <w:szCs w:val="28"/>
          <w:lang w:eastAsia="zh-CN"/>
        </w:rPr>
      </w:pPr>
      <w:r>
        <w:rPr>
          <w:rFonts w:hint="eastAsia" w:ascii="宋体" w:hAnsi="宋体" w:cs="宋体"/>
          <w:color w:val="auto"/>
          <w:kern w:val="0"/>
          <w:sz w:val="28"/>
          <w:szCs w:val="28"/>
          <w:lang w:eastAsia="zh-CN"/>
        </w:rPr>
        <w:t>服务实施方案包括：服务方案、培训方案、应急处理方案。</w:t>
      </w:r>
    </w:p>
    <w:p>
      <w:pPr>
        <w:keepNext w:val="0"/>
        <w:keepLines w:val="0"/>
        <w:pageBreakBefore w:val="0"/>
        <w:widowControl/>
        <w:kinsoku/>
        <w:wordWrap/>
        <w:overflowPunct/>
        <w:topLinePunct w:val="0"/>
        <w:autoSpaceDE/>
        <w:autoSpaceDN/>
        <w:bidi w:val="0"/>
        <w:adjustRightInd/>
        <w:snapToGrid/>
        <w:spacing w:line="440" w:lineRule="exact"/>
        <w:textAlignment w:val="auto"/>
        <w:rPr>
          <w:rFonts w:ascii="宋体" w:hAnsi="宋体" w:cs="宋体"/>
          <w:color w:val="000000"/>
          <w:kern w:val="0"/>
          <w:sz w:val="28"/>
          <w:szCs w:val="28"/>
        </w:rPr>
      </w:pPr>
      <w:r>
        <w:rPr>
          <w:rFonts w:hint="eastAsia" w:ascii="宋体" w:hAnsi="宋体" w:cs="宋体"/>
          <w:color w:val="auto"/>
          <w:kern w:val="0"/>
          <w:sz w:val="28"/>
          <w:szCs w:val="28"/>
          <w:lang w:val="en-US" w:eastAsia="zh-CN"/>
        </w:rPr>
        <w:t>1、</w:t>
      </w:r>
      <w:r>
        <w:rPr>
          <w:rFonts w:ascii="宋体" w:hAnsi="宋体" w:cs="宋体"/>
          <w:color w:val="auto"/>
          <w:kern w:val="0"/>
          <w:sz w:val="28"/>
          <w:szCs w:val="28"/>
        </w:rPr>
        <w:t>服务方案</w:t>
      </w:r>
      <w:r>
        <w:rPr>
          <w:rFonts w:hint="eastAsia" w:ascii="宋体" w:hAnsi="宋体" w:cs="宋体"/>
          <w:color w:val="auto"/>
          <w:kern w:val="0"/>
          <w:sz w:val="28"/>
          <w:szCs w:val="28"/>
          <w:lang w:eastAsia="zh-CN"/>
        </w:rPr>
        <w:t>：从</w:t>
      </w:r>
      <w:r>
        <w:rPr>
          <w:rFonts w:hint="eastAsia" w:ascii="宋体" w:hAnsi="宋体" w:cs="宋体"/>
          <w:color w:val="000000"/>
          <w:kern w:val="0"/>
          <w:sz w:val="28"/>
          <w:szCs w:val="28"/>
        </w:rPr>
        <w:t>质量目标、洗涤流程、管理措施、洗涤规程、管理制度</w:t>
      </w:r>
      <w:r>
        <w:rPr>
          <w:rFonts w:hint="eastAsia" w:ascii="宋体" w:hAnsi="宋体" w:cs="宋体"/>
          <w:color w:val="000000"/>
          <w:kern w:val="0"/>
          <w:sz w:val="28"/>
          <w:szCs w:val="28"/>
          <w:lang w:eastAsia="zh-CN"/>
        </w:rPr>
        <w:t>等</w:t>
      </w:r>
      <w:r>
        <w:rPr>
          <w:rFonts w:ascii="宋体" w:hAnsi="宋体" w:cs="宋体"/>
          <w:color w:val="000000"/>
          <w:kern w:val="0"/>
          <w:sz w:val="28"/>
          <w:szCs w:val="28"/>
        </w:rPr>
        <w:t>对投标人服务方案及措施的科学性、完整性、合理性、可操作性</w:t>
      </w:r>
      <w:r>
        <w:rPr>
          <w:rFonts w:hint="eastAsia" w:ascii="宋体" w:hAnsi="宋体" w:cs="宋体"/>
          <w:color w:val="000000"/>
          <w:kern w:val="0"/>
          <w:sz w:val="28"/>
          <w:szCs w:val="28"/>
          <w:lang w:eastAsia="zh-CN"/>
        </w:rPr>
        <w:t>进行制定</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default" w:ascii="宋体" w:hAnsi="宋体" w:cs="宋体"/>
          <w:color w:val="000000"/>
          <w:kern w:val="0"/>
          <w:sz w:val="28"/>
          <w:szCs w:val="28"/>
          <w:lang w:val="en-US"/>
        </w:rPr>
      </w:pPr>
      <w:r>
        <w:rPr>
          <w:rFonts w:hint="eastAsia" w:ascii="宋体" w:hAnsi="宋体" w:cs="宋体"/>
          <w:color w:val="000000"/>
          <w:kern w:val="0"/>
          <w:sz w:val="28"/>
          <w:szCs w:val="28"/>
        </w:rPr>
        <w:t>2、</w:t>
      </w:r>
      <w:r>
        <w:rPr>
          <w:rFonts w:hint="eastAsia" w:ascii="宋体" w:hAnsi="宋体" w:cs="宋体"/>
          <w:color w:val="000000"/>
          <w:kern w:val="0"/>
          <w:sz w:val="28"/>
          <w:szCs w:val="28"/>
          <w:lang w:eastAsia="zh-CN"/>
        </w:rPr>
        <w:t>培</w:t>
      </w:r>
      <w:r>
        <w:rPr>
          <w:rFonts w:hint="eastAsia" w:ascii="宋体" w:hAnsi="宋体" w:cs="宋体"/>
          <w:color w:val="000000"/>
          <w:kern w:val="0"/>
          <w:sz w:val="28"/>
          <w:szCs w:val="28"/>
        </w:rPr>
        <w:t>训方案：</w:t>
      </w:r>
      <w:r>
        <w:rPr>
          <w:rFonts w:hint="eastAsia" w:ascii="宋体" w:hAnsi="宋体" w:cs="宋体"/>
          <w:color w:val="000000"/>
          <w:kern w:val="0"/>
          <w:sz w:val="28"/>
          <w:szCs w:val="28"/>
          <w:lang w:eastAsia="zh-CN"/>
        </w:rPr>
        <w:t>围绕</w:t>
      </w:r>
      <w:r>
        <w:rPr>
          <w:rFonts w:hint="eastAsia" w:ascii="宋体" w:hAnsi="宋体" w:cs="宋体"/>
          <w:color w:val="000000"/>
          <w:kern w:val="0"/>
          <w:sz w:val="28"/>
          <w:szCs w:val="28"/>
        </w:rPr>
        <w:t>岗前培训</w:t>
      </w:r>
      <w:r>
        <w:rPr>
          <w:rFonts w:hint="eastAsia" w:ascii="宋体" w:hAnsi="宋体" w:cs="宋体"/>
          <w:color w:val="000000"/>
          <w:kern w:val="0"/>
          <w:sz w:val="28"/>
          <w:szCs w:val="28"/>
          <w:lang w:eastAsia="zh-CN"/>
        </w:rPr>
        <w:t>、</w:t>
      </w:r>
      <w:r>
        <w:rPr>
          <w:rFonts w:hint="eastAsia" w:ascii="宋体" w:hAnsi="宋体" w:cs="宋体"/>
          <w:color w:val="000000"/>
          <w:kern w:val="0"/>
          <w:sz w:val="28"/>
          <w:szCs w:val="28"/>
        </w:rPr>
        <w:t>技术培训</w:t>
      </w:r>
      <w:r>
        <w:rPr>
          <w:rFonts w:hint="eastAsia" w:ascii="宋体" w:hAnsi="宋体" w:cs="宋体"/>
          <w:color w:val="000000"/>
          <w:kern w:val="0"/>
          <w:sz w:val="28"/>
          <w:szCs w:val="28"/>
          <w:lang w:eastAsia="zh-CN"/>
        </w:rPr>
        <w:t>、</w:t>
      </w:r>
      <w:r>
        <w:rPr>
          <w:rFonts w:hint="eastAsia" w:ascii="宋体" w:hAnsi="宋体" w:cs="宋体"/>
          <w:color w:val="000000"/>
          <w:kern w:val="0"/>
          <w:sz w:val="28"/>
          <w:szCs w:val="28"/>
        </w:rPr>
        <w:t>院感培训</w:t>
      </w:r>
      <w:r>
        <w:rPr>
          <w:rFonts w:hint="eastAsia" w:ascii="宋体" w:hAnsi="宋体" w:cs="宋体"/>
          <w:color w:val="000000"/>
          <w:kern w:val="0"/>
          <w:sz w:val="28"/>
          <w:szCs w:val="28"/>
          <w:lang w:eastAsia="zh-CN"/>
        </w:rPr>
        <w:t>进行。</w:t>
      </w:r>
    </w:p>
    <w:p>
      <w:pPr>
        <w:keepNext w:val="0"/>
        <w:keepLines w:val="0"/>
        <w:pageBreakBefore w:val="0"/>
        <w:widowControl/>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sz w:val="28"/>
          <w:szCs w:val="28"/>
          <w:highlight w:val="none"/>
        </w:rPr>
      </w:pPr>
      <w:r>
        <w:rPr>
          <w:rFonts w:hint="eastAsia" w:ascii="宋体" w:hAnsi="宋体" w:cs="宋体"/>
          <w:color w:val="auto"/>
          <w:kern w:val="0"/>
          <w:sz w:val="28"/>
          <w:szCs w:val="28"/>
          <w:lang w:val="en-US" w:eastAsia="zh-CN"/>
        </w:rPr>
        <w:t>3</w:t>
      </w:r>
      <w:r>
        <w:rPr>
          <w:rFonts w:hint="eastAsia" w:ascii="宋体" w:hAnsi="宋体" w:cs="宋体"/>
          <w:color w:val="auto"/>
          <w:kern w:val="0"/>
          <w:sz w:val="28"/>
          <w:szCs w:val="28"/>
        </w:rPr>
        <w:t>、</w:t>
      </w:r>
      <w:r>
        <w:rPr>
          <w:rFonts w:ascii="宋体" w:hAnsi="宋体" w:cs="宋体"/>
          <w:color w:val="auto"/>
          <w:kern w:val="0"/>
          <w:sz w:val="28"/>
          <w:szCs w:val="28"/>
        </w:rPr>
        <w:t>应急处理方案：</w:t>
      </w:r>
      <w:r>
        <w:rPr>
          <w:rFonts w:hint="eastAsia" w:ascii="宋体" w:hAnsi="宋体" w:cs="宋体"/>
          <w:color w:val="000000"/>
          <w:kern w:val="0"/>
          <w:sz w:val="28"/>
          <w:szCs w:val="28"/>
        </w:rPr>
        <w:t>针对洗浆服务</w:t>
      </w:r>
      <w:r>
        <w:rPr>
          <w:rFonts w:hint="eastAsia" w:ascii="宋体" w:hAnsi="宋体" w:cs="宋体"/>
          <w:color w:val="000000"/>
          <w:kern w:val="0"/>
          <w:sz w:val="28"/>
          <w:szCs w:val="28"/>
          <w:lang w:eastAsia="zh-CN"/>
        </w:rPr>
        <w:t>、</w:t>
      </w:r>
      <w:r>
        <w:rPr>
          <w:rFonts w:hint="eastAsia" w:ascii="宋体" w:hAnsi="宋体" w:cs="宋体"/>
          <w:color w:val="000000"/>
          <w:kern w:val="0"/>
          <w:sz w:val="28"/>
          <w:szCs w:val="28"/>
        </w:rPr>
        <w:t>机械设备故障</w:t>
      </w:r>
      <w:r>
        <w:rPr>
          <w:rFonts w:hint="eastAsia" w:ascii="宋体" w:hAnsi="宋体" w:cs="宋体"/>
          <w:color w:val="000000"/>
          <w:kern w:val="0"/>
          <w:sz w:val="28"/>
          <w:szCs w:val="28"/>
          <w:lang w:eastAsia="zh-CN"/>
        </w:rPr>
        <w:t>等</w:t>
      </w:r>
      <w:r>
        <w:rPr>
          <w:rFonts w:hint="eastAsia" w:ascii="宋体" w:hAnsi="宋体" w:cs="宋体"/>
          <w:color w:val="000000"/>
          <w:kern w:val="0"/>
          <w:sz w:val="28"/>
          <w:szCs w:val="28"/>
        </w:rPr>
        <w:t>引发事件及其他相关应急处理措施。</w:t>
      </w:r>
    </w:p>
    <w:p>
      <w:pPr>
        <w:shd w:val="clear"/>
        <w:rPr>
          <w:rFonts w:hint="eastAsia" w:ascii="方正仿宋_GB2312" w:hAnsi="方正仿宋_GB2312" w:eastAsia="方正仿宋_GB2312" w:cs="方正仿宋_GB2312"/>
          <w:sz w:val="28"/>
          <w:szCs w:val="28"/>
          <w:highlight w:val="none"/>
        </w:rPr>
      </w:pPr>
    </w:p>
    <w:p>
      <w:pPr>
        <w:pStyle w:val="2"/>
        <w:shd w:val="clear"/>
        <w:rPr>
          <w:rFonts w:hint="eastAsia" w:ascii="方正仿宋_GB2312" w:hAnsi="方正仿宋_GB2312" w:eastAsia="方正仿宋_GB2312" w:cs="方正仿宋_GB2312"/>
          <w:sz w:val="28"/>
          <w:szCs w:val="28"/>
          <w:highlight w:val="none"/>
        </w:rPr>
      </w:pPr>
    </w:p>
    <w:p>
      <w:pPr>
        <w:pStyle w:val="2"/>
        <w:shd w:val="clear"/>
        <w:jc w:val="both"/>
        <w:rPr>
          <w:rFonts w:hint="eastAsia"/>
          <w:highlight w:val="none"/>
        </w:rPr>
      </w:pPr>
    </w:p>
    <w:p>
      <w:pPr>
        <w:shd w:val="clear"/>
        <w:jc w:val="center"/>
        <w:rPr>
          <w:rFonts w:hint="eastAsia" w:ascii="黑体" w:hAnsi="黑体" w:eastAsia="黑体" w:cs="黑体"/>
          <w:b/>
          <w:bCs/>
          <w:sz w:val="28"/>
          <w:szCs w:val="28"/>
          <w:highlight w:val="none"/>
          <w:lang w:eastAsia="zh-CN"/>
        </w:rPr>
      </w:pPr>
    </w:p>
    <w:p>
      <w:pPr>
        <w:shd w:val="clear"/>
        <w:jc w:val="center"/>
        <w:rPr>
          <w:rFonts w:hint="eastAsia" w:ascii="黑体" w:hAnsi="黑体" w:eastAsia="黑体" w:cs="黑体"/>
          <w:b/>
          <w:bCs/>
          <w:sz w:val="28"/>
          <w:szCs w:val="28"/>
          <w:highlight w:val="none"/>
          <w:lang w:eastAsia="zh-CN"/>
        </w:rPr>
      </w:pPr>
      <w:r>
        <w:rPr>
          <w:rFonts w:hint="eastAsia" w:ascii="黑体" w:hAnsi="黑体" w:eastAsia="黑体" w:cs="黑体"/>
          <w:b/>
          <w:bCs/>
          <w:sz w:val="28"/>
          <w:szCs w:val="28"/>
          <w:highlight w:val="none"/>
          <w:lang w:eastAsia="zh-CN"/>
        </w:rPr>
        <w:t>企业介绍</w:t>
      </w:r>
    </w:p>
    <w:p>
      <w:pPr>
        <w:pStyle w:val="4"/>
        <w:shd w:val="clear"/>
        <w:kinsoku/>
        <w:wordWrap/>
        <w:overflowPunct/>
        <w:topLinePunct w:val="0"/>
        <w:bidi w:val="0"/>
        <w:adjustRightInd w:val="0"/>
        <w:snapToGrid w:val="0"/>
        <w:spacing w:before="100" w:beforeAutospacing="1" w:after="100" w:afterAutospacing="1" w:line="600" w:lineRule="exact"/>
        <w:ind w:left="1" w:leftChars="0"/>
        <w:jc w:val="center"/>
        <w:rPr>
          <w:rFonts w:hint="eastAsia" w:ascii="方正仿宋_GB2312" w:hAnsi="方正仿宋_GB2312" w:eastAsia="方正仿宋_GB2312" w:cs="方正仿宋_GB2312"/>
          <w:sz w:val="28"/>
          <w:szCs w:val="28"/>
          <w:highlight w:val="none"/>
        </w:rPr>
      </w:pPr>
      <w:r>
        <w:rPr>
          <w:rFonts w:hint="eastAsia" w:ascii="方正仿宋_GB2312" w:hAnsi="方正仿宋_GB2312" w:eastAsia="方正仿宋_GB2312" w:cs="方正仿宋_GB2312"/>
          <w:sz w:val="28"/>
          <w:szCs w:val="28"/>
          <w:highlight w:val="none"/>
        </w:rPr>
        <w:t>（格式</w:t>
      </w:r>
      <w:r>
        <w:rPr>
          <w:rFonts w:hint="eastAsia" w:ascii="方正仿宋_GB2312" w:hAnsi="方正仿宋_GB2312" w:eastAsia="方正仿宋_GB2312" w:cs="方正仿宋_GB2312"/>
          <w:sz w:val="28"/>
          <w:szCs w:val="28"/>
          <w:highlight w:val="none"/>
          <w:lang w:eastAsia="zh-CN"/>
        </w:rPr>
        <w:t>及内容各供应商</w:t>
      </w:r>
      <w:r>
        <w:rPr>
          <w:rFonts w:hint="eastAsia" w:ascii="方正仿宋_GB2312" w:hAnsi="方正仿宋_GB2312" w:eastAsia="方正仿宋_GB2312" w:cs="方正仿宋_GB2312"/>
          <w:sz w:val="28"/>
          <w:szCs w:val="28"/>
          <w:highlight w:val="none"/>
        </w:rPr>
        <w:t>自拟）</w:t>
      </w:r>
    </w:p>
    <w:p>
      <w:pPr>
        <w:rPr>
          <w:rFonts w:hint="eastAsia" w:eastAsia="方正仿宋_GB2312"/>
          <w:lang w:val="en-US" w:eastAsia="zh-CN"/>
        </w:rPr>
      </w:pPr>
      <w:r>
        <w:rPr>
          <w:rFonts w:hint="eastAsia" w:eastAsia="方正仿宋_GB2312"/>
          <w:lang w:val="en-US" w:eastAsia="zh-CN"/>
        </w:rPr>
        <w:t>含项目管理人员和洗浆人员的相关证明及健康证。</w:t>
      </w:r>
    </w:p>
    <w:p>
      <w:pPr>
        <w:pStyle w:val="2"/>
        <w:shd w:val="clear"/>
        <w:rPr>
          <w:rFonts w:hint="eastAsia"/>
          <w:highlight w:val="none"/>
          <w:lang w:eastAsia="zh-CN"/>
        </w:rPr>
      </w:pPr>
    </w:p>
    <w:p>
      <w:pPr>
        <w:shd w:val="clear"/>
        <w:rPr>
          <w:rFonts w:hint="eastAsia"/>
          <w:highlight w:val="none"/>
          <w:lang w:eastAsia="zh-CN"/>
        </w:rPr>
      </w:pPr>
    </w:p>
    <w:p>
      <w:pPr>
        <w:pStyle w:val="2"/>
        <w:rPr>
          <w:rFonts w:hint="eastAsia"/>
          <w:highlight w:val="none"/>
          <w:lang w:eastAsia="zh-CN"/>
        </w:rPr>
      </w:pPr>
    </w:p>
    <w:p>
      <w:pPr>
        <w:rPr>
          <w:rFonts w:hint="eastAsia"/>
          <w:highlight w:val="none"/>
          <w:lang w:eastAsia="zh-CN"/>
        </w:rPr>
      </w:pPr>
    </w:p>
    <w:p>
      <w:pPr>
        <w:pStyle w:val="2"/>
        <w:rPr>
          <w:rFonts w:hint="eastAsia"/>
          <w:highlight w:val="none"/>
          <w:lang w:eastAsia="zh-CN"/>
        </w:rPr>
      </w:pPr>
    </w:p>
    <w:p>
      <w:pPr>
        <w:rPr>
          <w:rFonts w:hint="eastAsia"/>
          <w:highlight w:val="none"/>
          <w:lang w:eastAsia="zh-CN"/>
        </w:rPr>
      </w:pPr>
    </w:p>
    <w:p>
      <w:pPr>
        <w:pStyle w:val="2"/>
        <w:rPr>
          <w:rFonts w:hint="eastAsia"/>
          <w:highlight w:val="none"/>
          <w:lang w:eastAsia="zh-CN"/>
        </w:rPr>
      </w:pPr>
    </w:p>
    <w:p>
      <w:pPr>
        <w:rPr>
          <w:rFonts w:hint="eastAsia"/>
          <w:highlight w:val="none"/>
          <w:lang w:eastAsia="zh-CN"/>
        </w:rPr>
      </w:pPr>
    </w:p>
    <w:p>
      <w:pPr>
        <w:rPr>
          <w:rFonts w:hint="eastAsia"/>
          <w:highlight w:val="none"/>
          <w:lang w:eastAsia="zh-CN"/>
        </w:rPr>
      </w:pPr>
    </w:p>
    <w:p>
      <w:pPr>
        <w:widowControl/>
        <w:shd w:val="clear" w:color="auto"/>
        <w:spacing w:before="100" w:beforeAutospacing="1" w:after="100" w:afterAutospacing="1" w:line="315" w:lineRule="atLeast"/>
        <w:jc w:val="center"/>
        <w:outlineLvl w:val="0"/>
        <w:rPr>
          <w:rFonts w:ascii="宋体" w:hAnsi="宋体" w:cs="宋体"/>
          <w:color w:val="000000"/>
          <w:kern w:val="0"/>
          <w:sz w:val="28"/>
          <w:szCs w:val="28"/>
          <w:highlight w:val="none"/>
        </w:rPr>
      </w:pPr>
      <w:r>
        <w:rPr>
          <w:rFonts w:ascii="_5b8b_4f53" w:hAnsi="_5b8b_4f53" w:cs="宋体"/>
          <w:kern w:val="0"/>
          <w:sz w:val="24"/>
          <w:highlight w:val="none"/>
        </w:rPr>
        <w:t> </w:t>
      </w:r>
      <w:r>
        <w:rPr>
          <w:rFonts w:ascii="_5b8b_4f53" w:hAnsi="_5b8b_4f53" w:cs="宋体"/>
          <w:b/>
          <w:bCs/>
          <w:kern w:val="0"/>
          <w:sz w:val="28"/>
          <w:szCs w:val="28"/>
          <w:highlight w:val="none"/>
        </w:rPr>
        <w:t>供应商类似项目业绩一览表</w:t>
      </w:r>
    </w:p>
    <w:tbl>
      <w:tblPr>
        <w:tblStyle w:val="6"/>
        <w:tblW w:w="9350" w:type="dxa"/>
        <w:jc w:val="center"/>
        <w:tblLayout w:type="fixed"/>
        <w:tblCellMar>
          <w:top w:w="0" w:type="dxa"/>
          <w:left w:w="0" w:type="dxa"/>
          <w:bottom w:w="0" w:type="dxa"/>
          <w:right w:w="0" w:type="dxa"/>
        </w:tblCellMar>
      </w:tblPr>
      <w:tblGrid>
        <w:gridCol w:w="718"/>
        <w:gridCol w:w="1435"/>
        <w:gridCol w:w="1317"/>
        <w:gridCol w:w="1158"/>
        <w:gridCol w:w="1484"/>
        <w:gridCol w:w="20"/>
        <w:gridCol w:w="1631"/>
        <w:gridCol w:w="54"/>
        <w:gridCol w:w="1503"/>
        <w:gridCol w:w="30"/>
      </w:tblGrid>
      <w:tr>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ind w:firstLine="105"/>
              <w:jc w:val="center"/>
              <w:rPr>
                <w:rFonts w:ascii="宋体" w:hAnsi="宋体" w:cs="宋体"/>
                <w:kern w:val="0"/>
                <w:sz w:val="24"/>
                <w:highlight w:val="none"/>
              </w:rPr>
            </w:pPr>
            <w:r>
              <w:rPr>
                <w:rFonts w:ascii="_5b8b_4f53" w:hAnsi="_5b8b_4f53" w:cs="宋体"/>
                <w:b/>
                <w:bCs/>
                <w:kern w:val="0"/>
                <w:sz w:val="24"/>
                <w:highlight w:val="none"/>
              </w:rPr>
              <w:t>年份</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b/>
                <w:bCs/>
                <w:kern w:val="0"/>
                <w:sz w:val="24"/>
                <w:highlight w:val="none"/>
              </w:rPr>
              <w:t>用户名称</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b/>
                <w:bCs/>
                <w:kern w:val="0"/>
                <w:sz w:val="24"/>
                <w:highlight w:val="none"/>
              </w:rPr>
              <w:t>项目名称</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b/>
                <w:bCs/>
                <w:kern w:val="0"/>
                <w:sz w:val="24"/>
                <w:highlight w:val="none"/>
              </w:rPr>
              <w:t>完成时间</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ind w:firstLine="105"/>
              <w:jc w:val="center"/>
              <w:rPr>
                <w:rFonts w:ascii="宋体" w:hAnsi="宋体" w:cs="宋体"/>
                <w:kern w:val="0"/>
                <w:sz w:val="24"/>
                <w:highlight w:val="none"/>
              </w:rPr>
            </w:pPr>
            <w:r>
              <w:rPr>
                <w:rFonts w:ascii="_5b8b_4f53" w:hAnsi="_5b8b_4f53" w:cs="宋体"/>
                <w:b/>
                <w:bCs/>
                <w:kern w:val="0"/>
                <w:sz w:val="24"/>
                <w:highlight w:val="none"/>
              </w:rPr>
              <w:t>合同金额</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b/>
                <w:bCs/>
                <w:kern w:val="0"/>
                <w:sz w:val="24"/>
                <w:highlight w:val="none"/>
              </w:rPr>
              <w:t>是否通过验收</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b/>
                <w:bCs/>
                <w:kern w:val="0"/>
                <w:sz w:val="24"/>
                <w:highlight w:val="none"/>
              </w:rPr>
              <w:t>备注</w:t>
            </w:r>
          </w:p>
        </w:tc>
      </w:tr>
      <w:tr>
        <w:tblPrEx>
          <w:tblCellMar>
            <w:top w:w="0" w:type="dxa"/>
            <w:left w:w="0" w:type="dxa"/>
            <w:bottom w:w="0" w:type="dxa"/>
            <w:right w:w="0" w:type="dxa"/>
          </w:tblCellMar>
        </w:tblPrEx>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30" w:type="dxa"/>
            <w:tcBorders>
              <w:top w:val="nil"/>
              <w:left w:val="nil"/>
              <w:bottom w:val="single" w:color="auto" w:sz="8" w:space="0"/>
              <w:right w:val="nil"/>
            </w:tcBorders>
            <w:noWrap w:val="0"/>
            <w:vAlign w:val="center"/>
          </w:tcPr>
          <w:p>
            <w:pPr>
              <w:widowControl/>
              <w:shd w:val="clear"/>
              <w:spacing w:before="100" w:beforeAutospacing="1" w:after="100" w:afterAutospacing="1" w:line="306" w:lineRule="atLeast"/>
              <w:jc w:val="left"/>
              <w:rPr>
                <w:rFonts w:ascii="宋体" w:hAnsi="宋体" w:cs="宋体"/>
                <w:kern w:val="0"/>
                <w:sz w:val="24"/>
                <w:highlight w:val="none"/>
              </w:rPr>
            </w:pPr>
            <w:r>
              <w:rPr>
                <w:rFonts w:ascii="宋体" w:hAnsi="宋体" w:cs="宋体"/>
                <w:kern w:val="0"/>
                <w:sz w:val="24"/>
                <w:highlight w:val="none"/>
              </w:rPr>
              <w:t> </w:t>
            </w:r>
          </w:p>
        </w:tc>
      </w:tr>
      <w:tr>
        <w:tblPrEx>
          <w:tblCellMar>
            <w:top w:w="0" w:type="dxa"/>
            <w:left w:w="0" w:type="dxa"/>
            <w:bottom w:w="0" w:type="dxa"/>
            <w:right w:w="0" w:type="dxa"/>
          </w:tblCellMar>
        </w:tblPrEx>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gridAfter w:val="1"/>
          <w:wAfter w:w="30" w:type="dxa"/>
          <w:trHeight w:val="600" w:hRule="atLeast"/>
          <w:jc w:val="center"/>
        </w:trPr>
        <w:tc>
          <w:tcPr>
            <w:tcW w:w="71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35"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317"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158"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484" w:type="dxa"/>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651"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c>
          <w:tcPr>
            <w:tcW w:w="1557" w:type="dxa"/>
            <w:gridSpan w:val="2"/>
            <w:tcBorders>
              <w:top w:val="single" w:color="auto" w:sz="8" w:space="0"/>
              <w:left w:val="single" w:color="auto" w:sz="8" w:space="0"/>
              <w:bottom w:val="single" w:color="auto" w:sz="8" w:space="0"/>
              <w:right w:val="single" w:color="auto" w:sz="8" w:space="0"/>
            </w:tcBorders>
            <w:noWrap w:val="0"/>
            <w:tcMar>
              <w:top w:w="0" w:type="dxa"/>
              <w:left w:w="54" w:type="dxa"/>
              <w:bottom w:w="0" w:type="dxa"/>
              <w:right w:w="54" w:type="dxa"/>
            </w:tcMar>
            <w:vAlign w:val="center"/>
          </w:tcPr>
          <w:p>
            <w:pPr>
              <w:widowControl/>
              <w:shd w:val="clear"/>
              <w:spacing w:before="100" w:beforeAutospacing="1" w:after="100" w:afterAutospacing="1" w:line="270" w:lineRule="atLeast"/>
              <w:jc w:val="center"/>
              <w:rPr>
                <w:rFonts w:ascii="宋体" w:hAnsi="宋体" w:cs="宋体"/>
                <w:kern w:val="0"/>
                <w:sz w:val="24"/>
                <w:highlight w:val="none"/>
              </w:rPr>
            </w:pPr>
            <w:r>
              <w:rPr>
                <w:rFonts w:ascii="_5b8b_4f53" w:hAnsi="_5b8b_4f53" w:cs="宋体"/>
                <w:kern w:val="0"/>
                <w:sz w:val="24"/>
                <w:highlight w:val="none"/>
              </w:rPr>
              <w:t> </w:t>
            </w:r>
          </w:p>
        </w:tc>
      </w:tr>
      <w:tr>
        <w:tblPrEx>
          <w:tblCellMar>
            <w:top w:w="0" w:type="dxa"/>
            <w:left w:w="0" w:type="dxa"/>
            <w:bottom w:w="0" w:type="dxa"/>
            <w:right w:w="0" w:type="dxa"/>
          </w:tblCellMar>
        </w:tblPrEx>
        <w:trPr>
          <w:jc w:val="center"/>
        </w:trPr>
        <w:tc>
          <w:tcPr>
            <w:tcW w:w="718"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1435"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1317"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1158"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1484"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20"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1631"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54"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1503"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c>
          <w:tcPr>
            <w:tcW w:w="30" w:type="dxa"/>
            <w:tcBorders>
              <w:top w:val="nil"/>
              <w:left w:val="nil"/>
              <w:bottom w:val="nil"/>
              <w:right w:val="nil"/>
            </w:tcBorders>
            <w:noWrap w:val="0"/>
            <w:vAlign w:val="center"/>
          </w:tcPr>
          <w:p>
            <w:pPr>
              <w:widowControl/>
              <w:shd w:val="clear"/>
              <w:jc w:val="left"/>
              <w:rPr>
                <w:rFonts w:ascii="Verdana" w:hAnsi="Verdana" w:cs="宋体"/>
                <w:kern w:val="0"/>
                <w:sz w:val="1"/>
                <w:szCs w:val="18"/>
                <w:highlight w:val="none"/>
              </w:rPr>
            </w:pPr>
          </w:p>
        </w:tc>
      </w:tr>
    </w:tbl>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注：供应商（仅限于供应商自己的）以上业绩需提供有关书面证明材料。“合同金额”需提供合同复印件；“是否通过验收”需提供合同验收合格或用户单位书面证明材料。</w:t>
      </w:r>
    </w:p>
    <w:p>
      <w:pPr>
        <w:widowControl/>
        <w:shd w:val="clear" w:color="auto"/>
        <w:spacing w:before="100" w:beforeAutospacing="1" w:after="100" w:afterAutospacing="1" w:line="315" w:lineRule="atLeast"/>
        <w:ind w:left="360"/>
        <w:jc w:val="center"/>
        <w:rPr>
          <w:rFonts w:ascii="宋体" w:hAnsi="宋体" w:cs="宋体"/>
          <w:color w:val="000000"/>
          <w:kern w:val="0"/>
          <w:sz w:val="24"/>
          <w:highlight w:val="none"/>
        </w:rPr>
      </w:pPr>
      <w:r>
        <w:rPr>
          <w:rFonts w:ascii="_5b8b_4f53" w:hAnsi="_5b8b_4f53" w:cs="宋体"/>
          <w:kern w:val="0"/>
          <w:sz w:val="24"/>
          <w:highlight w:val="none"/>
        </w:rPr>
        <w:t> </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rFonts w:ascii="_5b8b_4f53" w:hAnsi="_5b8b_4f53" w:cs="宋体"/>
          <w:kern w:val="0"/>
          <w:sz w:val="24"/>
          <w:highlight w:val="none"/>
        </w:rPr>
        <w:t>供应商名称：   （盖单位公章）</w:t>
      </w:r>
    </w:p>
    <w:p>
      <w:pPr>
        <w:widowControl/>
        <w:shd w:val="clear" w:color="auto"/>
        <w:spacing w:before="100" w:beforeAutospacing="1" w:after="100" w:afterAutospacing="1" w:line="315" w:lineRule="atLeast"/>
        <w:ind w:firstLine="480"/>
        <w:jc w:val="left"/>
        <w:rPr>
          <w:rFonts w:ascii="宋体" w:hAnsi="宋体" w:cs="宋体"/>
          <w:color w:val="000000"/>
          <w:kern w:val="0"/>
          <w:sz w:val="24"/>
          <w:highlight w:val="none"/>
        </w:rPr>
      </w:pPr>
      <w:r>
        <w:rPr>
          <w:rFonts w:ascii="_5b8b_4f53" w:hAnsi="_5b8b_4f53" w:cs="宋体"/>
          <w:kern w:val="0"/>
          <w:sz w:val="24"/>
          <w:highlight w:val="none"/>
        </w:rPr>
        <w:t>法定代表人或授权代表（签字或盖章）：</w:t>
      </w:r>
    </w:p>
    <w:p>
      <w:pPr>
        <w:widowControl/>
        <w:shd w:val="clear" w:color="auto"/>
        <w:spacing w:before="100" w:beforeAutospacing="1" w:after="100" w:afterAutospacing="1" w:line="315" w:lineRule="atLeast"/>
        <w:ind w:firstLine="540"/>
        <w:jc w:val="left"/>
        <w:rPr>
          <w:rFonts w:ascii="宋体" w:hAnsi="宋体" w:cs="宋体"/>
          <w:color w:val="000000"/>
          <w:kern w:val="0"/>
          <w:sz w:val="24"/>
          <w:highlight w:val="none"/>
        </w:rPr>
      </w:pPr>
      <w:r>
        <w:rPr>
          <w:rFonts w:ascii="_5b8b_4f53" w:hAnsi="_5b8b_4f53" w:cs="宋体"/>
          <w:kern w:val="0"/>
          <w:sz w:val="24"/>
          <w:highlight w:val="none"/>
        </w:rPr>
        <w:t>日  期：</w:t>
      </w:r>
      <w:r>
        <w:rPr>
          <w:kern w:val="0"/>
          <w:sz w:val="24"/>
          <w:highlight w:val="none"/>
        </w:rPr>
        <w:t>   年   月   日</w:t>
      </w:r>
    </w:p>
    <w:p>
      <w:pPr>
        <w:widowControl/>
        <w:shd w:val="clear" w:color="auto"/>
        <w:spacing w:before="100" w:beforeAutospacing="1" w:after="100" w:afterAutospacing="1" w:line="315" w:lineRule="atLeast"/>
        <w:jc w:val="left"/>
        <w:rPr>
          <w:rFonts w:ascii="宋体" w:hAnsi="宋体" w:cs="宋体"/>
          <w:color w:val="000000"/>
          <w:kern w:val="0"/>
          <w:sz w:val="24"/>
          <w:highlight w:val="none"/>
        </w:rPr>
      </w:pPr>
    </w:p>
    <w:p>
      <w:pPr>
        <w:pStyle w:val="2"/>
        <w:jc w:val="both"/>
        <w:rPr>
          <w:rFonts w:hint="eastAsia"/>
          <w:lang w:eastAsia="zh-CN"/>
        </w:rPr>
      </w:pPr>
    </w:p>
    <w:p>
      <w:pPr>
        <w:rPr>
          <w:rFonts w:hint="eastAsia"/>
          <w:lang w:eastAsia="zh-CN"/>
        </w:rPr>
      </w:pPr>
    </w:p>
    <w:p>
      <w:pPr>
        <w:widowControl/>
        <w:shd w:val="clear" w:color="auto"/>
        <w:spacing w:before="100" w:beforeAutospacing="1" w:after="100" w:afterAutospacing="1" w:line="315" w:lineRule="atLeast"/>
        <w:ind w:firstLine="560"/>
        <w:jc w:val="center"/>
        <w:rPr>
          <w:rFonts w:ascii="宋体" w:hAnsi="宋体" w:cs="宋体"/>
          <w:color w:val="000000"/>
          <w:kern w:val="0"/>
          <w:sz w:val="24"/>
          <w:highlight w:val="none"/>
        </w:rPr>
      </w:pPr>
      <w:r>
        <w:rPr>
          <w:rFonts w:hint="eastAsia" w:ascii="_5b8b_4f53" w:hAnsi="_5b8b_4f53" w:cs="宋体"/>
          <w:b/>
          <w:bCs/>
          <w:kern w:val="0"/>
          <w:sz w:val="32"/>
          <w:szCs w:val="32"/>
          <w:highlight w:val="none"/>
          <w:lang w:eastAsia="zh-CN"/>
        </w:rPr>
        <w:t>服务承诺</w:t>
      </w:r>
      <w:r>
        <w:rPr>
          <w:rFonts w:ascii="_5b8b_4f53" w:hAnsi="_5b8b_4f53" w:cs="宋体"/>
          <w:b/>
          <w:bCs/>
          <w:kern w:val="0"/>
          <w:sz w:val="28"/>
          <w:szCs w:val="28"/>
          <w:highlight w:val="none"/>
        </w:rPr>
        <w:t> </w:t>
      </w:r>
    </w:p>
    <w:p>
      <w:pPr>
        <w:widowControl/>
        <w:shd w:val="clear" w:color="auto"/>
        <w:spacing w:before="100" w:beforeAutospacing="1" w:after="100" w:afterAutospacing="1" w:line="400" w:lineRule="atLeast"/>
        <w:ind w:firstLine="240" w:firstLineChars="100"/>
        <w:jc w:val="left"/>
        <w:rPr>
          <w:rFonts w:ascii="宋体" w:hAnsi="宋体" w:cs="宋体"/>
          <w:color w:val="000000"/>
          <w:kern w:val="0"/>
          <w:sz w:val="24"/>
          <w:highlight w:val="none"/>
        </w:rPr>
      </w:pPr>
      <w:r>
        <w:rPr>
          <w:rFonts w:ascii="_5b8b_4f53" w:hAnsi="_5b8b_4f53" w:cs="宋体"/>
          <w:kern w:val="0"/>
          <w:sz w:val="24"/>
          <w:highlight w:val="none"/>
        </w:rPr>
        <w:t> </w:t>
      </w:r>
      <w:r>
        <w:rPr>
          <w:rFonts w:hint="eastAsia" w:ascii="_5b8b_4f53" w:hAnsi="_5b8b_4f53" w:cs="宋体"/>
          <w:kern w:val="0"/>
          <w:sz w:val="24"/>
          <w:highlight w:val="none"/>
          <w:lang w:eastAsia="zh-CN"/>
        </w:rPr>
        <w:t>凉山彝族自治州中西医结合医院</w:t>
      </w:r>
      <w:r>
        <w:rPr>
          <w:rFonts w:ascii="_5b8b_4f53" w:hAnsi="_5b8b_4f53" w:cs="宋体"/>
          <w:kern w:val="0"/>
          <w:sz w:val="24"/>
          <w:highlight w:val="none"/>
        </w:rPr>
        <w:t>：</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ascii="_5b8b_4f53" w:hAnsi="_5b8b_4f53" w:cs="宋体"/>
          <w:kern w:val="0"/>
          <w:sz w:val="24"/>
          <w:highlight w:val="none"/>
        </w:rPr>
        <w:t>我公司作为本次采购项目的供应商，根据文件要求，现郑重承诺如下：</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ascii="_5b8b_4f53" w:hAnsi="_5b8b_4f53" w:cs="宋体"/>
          <w:kern w:val="0"/>
          <w:sz w:val="24"/>
          <w:highlight w:val="none"/>
        </w:rPr>
        <w:t>（一）具有独立承担民事责任的能力；</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ascii="_5b8b_4f53" w:hAnsi="_5b8b_4f53" w:cs="宋体"/>
          <w:kern w:val="0"/>
          <w:sz w:val="24"/>
          <w:highlight w:val="none"/>
        </w:rPr>
        <w:t>（二）具有良好的商业信誉和健全的财务会计制度；</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ascii="_5b8b_4f53" w:hAnsi="_5b8b_4f53" w:cs="宋体"/>
          <w:kern w:val="0"/>
          <w:sz w:val="24"/>
          <w:highlight w:val="none"/>
        </w:rPr>
        <w:t>（三）具有履行合同所必需的能力；</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ascii="_5b8b_4f53" w:hAnsi="_5b8b_4f53" w:cs="宋体"/>
          <w:kern w:val="0"/>
          <w:sz w:val="24"/>
          <w:highlight w:val="none"/>
        </w:rPr>
        <w:t>（四）有依法缴纳税收和社保的良好记录；</w:t>
      </w:r>
    </w:p>
    <w:p>
      <w:pPr>
        <w:widowControl/>
        <w:shd w:val="clear" w:color="auto"/>
        <w:spacing w:before="100" w:beforeAutospacing="1" w:after="100" w:afterAutospacing="1" w:line="400" w:lineRule="atLeast"/>
        <w:ind w:firstLine="480"/>
        <w:rPr>
          <w:rFonts w:ascii="_5b8b_4f53" w:hAnsi="_5b8b_4f53" w:cs="宋体"/>
          <w:kern w:val="0"/>
          <w:sz w:val="24"/>
          <w:highlight w:val="none"/>
        </w:rPr>
      </w:pPr>
      <w:r>
        <w:rPr>
          <w:rFonts w:ascii="_5b8b_4f53" w:hAnsi="_5b8b_4f53" w:cs="宋体"/>
          <w:kern w:val="0"/>
          <w:sz w:val="24"/>
          <w:highlight w:val="none"/>
        </w:rPr>
        <w:t>（五）参加</w:t>
      </w:r>
      <w:r>
        <w:rPr>
          <w:rFonts w:hint="eastAsia" w:ascii="_5b8b_4f53" w:hAnsi="_5b8b_4f53" w:cs="宋体"/>
          <w:kern w:val="0"/>
          <w:sz w:val="24"/>
          <w:highlight w:val="none"/>
          <w:lang w:eastAsia="zh-CN"/>
        </w:rPr>
        <w:t>本次</w:t>
      </w:r>
      <w:r>
        <w:rPr>
          <w:rFonts w:ascii="_5b8b_4f53" w:hAnsi="_5b8b_4f53" w:cs="宋体"/>
          <w:kern w:val="0"/>
          <w:sz w:val="24"/>
          <w:highlight w:val="none"/>
        </w:rPr>
        <w:t>采购活动前三年内，在经营活动中没有重大违法记录；</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hint="eastAsia" w:ascii="_5b8b_4f53" w:hAnsi="_5b8b_4f53" w:cs="宋体"/>
          <w:kern w:val="0"/>
          <w:sz w:val="24"/>
          <w:highlight w:val="none"/>
          <w:lang w:eastAsia="zh-CN"/>
        </w:rPr>
        <w:t>（六）</w:t>
      </w:r>
      <w:r>
        <w:rPr>
          <w:rFonts w:ascii="_5b8b_4f53" w:hAnsi="_5b8b_4f53" w:cs="宋体"/>
          <w:kern w:val="0"/>
          <w:sz w:val="24"/>
          <w:highlight w:val="none"/>
        </w:rPr>
        <w:t>响应文件中提供的任何资料和技术、服务、商务等响应承诺情况都是真实的、有效的、合法的。</w:t>
      </w:r>
    </w:p>
    <w:p>
      <w:pPr>
        <w:widowControl/>
        <w:shd w:val="clear" w:color="auto"/>
        <w:spacing w:before="100" w:beforeAutospacing="1" w:after="100" w:afterAutospacing="1" w:line="400" w:lineRule="atLeast"/>
        <w:ind w:firstLine="480"/>
        <w:rPr>
          <w:rFonts w:ascii="宋体" w:hAnsi="宋体" w:cs="宋体"/>
          <w:color w:val="000000"/>
          <w:kern w:val="0"/>
          <w:sz w:val="24"/>
          <w:highlight w:val="none"/>
        </w:rPr>
      </w:pPr>
      <w:r>
        <w:rPr>
          <w:rFonts w:ascii="_5b8b_4f53" w:hAnsi="_5b8b_4f53" w:cs="宋体"/>
          <w:kern w:val="0"/>
          <w:sz w:val="24"/>
          <w:highlight w:val="none"/>
        </w:rPr>
        <w:t>本公司对上述承诺的内容事项真实性负责。如经查实上述承诺的内容事项存在虚假，我公司愿意接受以提供虚假材料谋取成交的法律责任。</w:t>
      </w:r>
    </w:p>
    <w:p>
      <w:pPr>
        <w:widowControl/>
        <w:shd w:val="clear" w:color="auto"/>
        <w:spacing w:before="100" w:beforeAutospacing="1" w:after="100" w:afterAutospacing="1" w:line="315" w:lineRule="atLeast"/>
        <w:rPr>
          <w:rFonts w:ascii="宋体" w:hAnsi="宋体" w:cs="宋体"/>
          <w:color w:val="000000"/>
          <w:kern w:val="0"/>
          <w:sz w:val="24"/>
          <w:highlight w:val="none"/>
        </w:rPr>
      </w:pPr>
      <w:r>
        <w:rPr>
          <w:rFonts w:ascii="_5b8b_4f53" w:hAnsi="_5b8b_4f53" w:cs="宋体"/>
          <w:kern w:val="0"/>
          <w:sz w:val="24"/>
          <w:highlight w:val="none"/>
        </w:rPr>
        <w:t> </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法定代表人签字或者加盖个人私章：</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授权代表签字：</w:t>
      </w:r>
    </w:p>
    <w:p>
      <w:pPr>
        <w:widowControl/>
        <w:shd w:val="clear" w:color="auto"/>
        <w:spacing w:before="100" w:beforeAutospacing="1" w:after="100" w:afterAutospacing="1" w:line="315" w:lineRule="atLeast"/>
        <w:ind w:firstLine="480"/>
        <w:rPr>
          <w:rFonts w:ascii="宋体" w:hAnsi="宋体" w:cs="宋体"/>
          <w:color w:val="000000"/>
          <w:kern w:val="0"/>
          <w:sz w:val="24"/>
          <w:highlight w:val="none"/>
        </w:rPr>
      </w:pPr>
      <w:r>
        <w:rPr>
          <w:rFonts w:ascii="_5b8b_4f53" w:hAnsi="_5b8b_4f53" w:cs="宋体"/>
          <w:kern w:val="0"/>
          <w:sz w:val="24"/>
          <w:highlight w:val="none"/>
        </w:rPr>
        <w:t>供应商名称：   （盖章）</w:t>
      </w:r>
    </w:p>
    <w:p>
      <w:pPr>
        <w:widowControl/>
        <w:shd w:val="clear" w:color="auto"/>
        <w:spacing w:before="100" w:beforeAutospacing="1" w:after="100" w:afterAutospacing="1" w:line="315" w:lineRule="atLeast"/>
        <w:ind w:firstLine="480"/>
        <w:rPr>
          <w:rFonts w:ascii="_5b8b_4f53" w:hAnsi="_5b8b_4f53" w:cs="宋体"/>
          <w:kern w:val="0"/>
          <w:sz w:val="44"/>
          <w:szCs w:val="44"/>
          <w:highlight w:val="none"/>
        </w:rPr>
      </w:pPr>
      <w:r>
        <w:rPr>
          <w:rFonts w:ascii="_5b8b_4f53" w:hAnsi="_5b8b_4f53" w:cs="宋体"/>
          <w:kern w:val="0"/>
          <w:sz w:val="24"/>
          <w:highlight w:val="none"/>
        </w:rPr>
        <w:t>日    期：  年   月  日</w:t>
      </w:r>
    </w:p>
    <w:p>
      <w:pPr>
        <w:widowControl/>
        <w:shd w:val="clear" w:color="auto"/>
        <w:spacing w:before="100" w:beforeAutospacing="1" w:after="100" w:afterAutospacing="1" w:line="315" w:lineRule="atLeast"/>
        <w:jc w:val="center"/>
        <w:outlineLvl w:val="0"/>
        <w:rPr>
          <w:rFonts w:ascii="_5b8b_4f53" w:hAnsi="_5b8b_4f53" w:cs="宋体"/>
          <w:b/>
          <w:bCs/>
          <w:kern w:val="0"/>
          <w:sz w:val="28"/>
          <w:szCs w:val="28"/>
          <w:highlight w:val="none"/>
        </w:rPr>
      </w:pPr>
    </w:p>
    <w:p>
      <w:pPr>
        <w:shd w:val="clear"/>
        <w:rPr>
          <w:rFonts w:hint="default"/>
          <w:highlight w:val="none"/>
          <w:lang w:val="en-US" w:eastAsia="zh-CN"/>
        </w:rPr>
      </w:pPr>
    </w:p>
    <w:p>
      <w:pPr>
        <w:pStyle w:val="2"/>
        <w:rPr>
          <w:rFonts w:hint="default"/>
          <w:highlight w:val="none"/>
          <w:lang w:val="en-US" w:eastAsia="zh-CN"/>
        </w:rPr>
      </w:pPr>
    </w:p>
    <w:p>
      <w:pPr>
        <w:rPr>
          <w:rFonts w:hint="default"/>
          <w:highlight w:val="none"/>
          <w:lang w:val="en-US" w:eastAsia="zh-CN"/>
        </w:rPr>
      </w:pPr>
    </w:p>
    <w:p>
      <w:pPr>
        <w:rPr>
          <w:rFonts w:hint="default"/>
          <w:highlight w:val="none"/>
          <w:lang w:val="en-US" w:eastAsia="zh-CN"/>
        </w:rPr>
      </w:pPr>
    </w:p>
    <w:p>
      <w:pPr>
        <w:widowControl/>
        <w:shd w:val="clear" w:color="auto" w:fill="FFFFFF"/>
        <w:spacing w:before="100" w:beforeAutospacing="1" w:after="100" w:afterAutospacing="1" w:line="315" w:lineRule="atLeast"/>
        <w:jc w:val="center"/>
        <w:rPr>
          <w:rFonts w:hint="eastAsia" w:ascii="_5b8b_4f53" w:hAnsi="_5b8b_4f53" w:cs="宋体"/>
          <w:b/>
          <w:bCs/>
          <w:kern w:val="0"/>
          <w:sz w:val="32"/>
          <w:szCs w:val="32"/>
          <w:lang w:eastAsia="zh-CN"/>
        </w:rPr>
      </w:pPr>
      <w:r>
        <w:rPr>
          <w:rFonts w:hint="eastAsia" w:ascii="_5b8b_4f53" w:hAnsi="_5b8b_4f53" w:cs="宋体"/>
          <w:b/>
          <w:bCs/>
          <w:kern w:val="0"/>
          <w:sz w:val="32"/>
          <w:szCs w:val="32"/>
          <w:lang w:eastAsia="zh-CN"/>
        </w:rPr>
        <w:t>凉山州中西医结合医院洗涤服务采购评分原则</w:t>
      </w:r>
      <w:r>
        <w:rPr>
          <w:rFonts w:hint="eastAsia" w:ascii="宋体" w:hAnsi="宋体" w:cs="宋体"/>
          <w:b/>
          <w:bCs/>
          <w:sz w:val="32"/>
          <w:szCs w:val="32"/>
          <w:highlight w:val="none"/>
          <w:lang w:eastAsia="zh-CN"/>
        </w:rPr>
        <w:t>（</w:t>
      </w:r>
      <w:r>
        <w:rPr>
          <w:rFonts w:ascii="_5b8b_4f53" w:hAnsi="_5b8b_4f53" w:cs="宋体"/>
          <w:b/>
          <w:bCs/>
          <w:kern w:val="0"/>
          <w:sz w:val="24"/>
        </w:rPr>
        <w:t>综合评分</w:t>
      </w:r>
      <w:r>
        <w:rPr>
          <w:rFonts w:hint="eastAsia" w:ascii="宋体" w:hAnsi="宋体" w:cs="宋体"/>
          <w:b/>
          <w:bCs/>
          <w:sz w:val="32"/>
          <w:szCs w:val="32"/>
          <w:highlight w:val="none"/>
          <w:lang w:eastAsia="zh-CN"/>
        </w:rPr>
        <w:t>）</w:t>
      </w:r>
    </w:p>
    <w:p>
      <w:pPr>
        <w:widowControl/>
        <w:shd w:val="clear" w:color="auto" w:fill="FFFFFF"/>
        <w:spacing w:before="100" w:beforeAutospacing="1" w:after="100" w:afterAutospacing="1" w:line="315" w:lineRule="atLeast"/>
        <w:ind w:firstLine="480"/>
        <w:rPr>
          <w:rFonts w:ascii="_5b8b_4f53" w:hAnsi="_5b8b_4f53" w:cs="宋体"/>
          <w:kern w:val="0"/>
          <w:sz w:val="24"/>
        </w:rPr>
      </w:pPr>
      <w:r>
        <w:rPr>
          <w:rFonts w:ascii="_5b8b_4f53" w:hAnsi="_5b8b_4f53" w:cs="宋体"/>
          <w:kern w:val="0"/>
          <w:sz w:val="24"/>
        </w:rPr>
        <w:t>本次</w:t>
      </w:r>
      <w:r>
        <w:rPr>
          <w:rFonts w:hint="eastAsia" w:ascii="_5b8b_4f53" w:hAnsi="_5b8b_4f53" w:cs="宋体"/>
          <w:kern w:val="0"/>
          <w:sz w:val="24"/>
          <w:lang w:eastAsia="zh-CN"/>
        </w:rPr>
        <w:t>采购采用</w:t>
      </w:r>
      <w:r>
        <w:rPr>
          <w:rFonts w:ascii="_5b8b_4f53" w:hAnsi="_5b8b_4f53" w:cs="宋体"/>
          <w:kern w:val="0"/>
          <w:sz w:val="24"/>
        </w:rPr>
        <w:t>综合评分的</w:t>
      </w:r>
      <w:r>
        <w:rPr>
          <w:rFonts w:hint="eastAsia" w:ascii="_5b8b_4f53" w:hAnsi="_5b8b_4f53" w:cs="宋体"/>
          <w:kern w:val="0"/>
          <w:sz w:val="24"/>
          <w:lang w:eastAsia="zh-CN"/>
        </w:rPr>
        <w:t>原则，评分</w:t>
      </w:r>
      <w:r>
        <w:rPr>
          <w:rFonts w:ascii="_5b8b_4f53" w:hAnsi="_5b8b_4f53" w:cs="宋体"/>
          <w:kern w:val="0"/>
          <w:sz w:val="24"/>
        </w:rPr>
        <w:t>因素是：价格、服务方案及应急处理方案、服务要求、业绩、人员数量</w:t>
      </w:r>
      <w:r>
        <w:rPr>
          <w:rFonts w:hint="eastAsia" w:ascii="_5b8b_4f53" w:hAnsi="_5b8b_4f53" w:cs="宋体"/>
          <w:kern w:val="0"/>
          <w:sz w:val="24"/>
          <w:lang w:eastAsia="zh-CN"/>
        </w:rPr>
        <w:t>等，遵循公平、公正、科学原则进行评分。</w:t>
      </w:r>
    </w:p>
    <w:tbl>
      <w:tblPr>
        <w:tblStyle w:val="6"/>
        <w:tblW w:w="9078" w:type="dxa"/>
        <w:tblInd w:w="-118" w:type="dxa"/>
        <w:tblLayout w:type="fixed"/>
        <w:tblCellMar>
          <w:top w:w="0" w:type="dxa"/>
          <w:left w:w="0" w:type="dxa"/>
          <w:bottom w:w="0" w:type="dxa"/>
          <w:right w:w="0" w:type="dxa"/>
        </w:tblCellMar>
      </w:tblPr>
      <w:tblGrid>
        <w:gridCol w:w="700"/>
        <w:gridCol w:w="1117"/>
        <w:gridCol w:w="700"/>
        <w:gridCol w:w="6561"/>
      </w:tblGrid>
      <w:tr>
        <w:tblPrEx>
          <w:tblCellMar>
            <w:top w:w="0" w:type="dxa"/>
            <w:left w:w="0" w:type="dxa"/>
            <w:bottom w:w="0" w:type="dxa"/>
            <w:right w:w="0" w:type="dxa"/>
          </w:tblCellMar>
        </w:tblPrEx>
        <w:trPr>
          <w:trHeight w:val="500" w:hRule="atLeast"/>
        </w:trPr>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ascii="_5b8b_4f53" w:hAnsi="_5b8b_4f53" w:cs="宋体"/>
                <w:kern w:val="0"/>
                <w:sz w:val="24"/>
              </w:rPr>
              <w:t> </w:t>
            </w:r>
            <w:r>
              <w:rPr>
                <w:rFonts w:ascii="宋体" w:hAnsi="宋体" w:cs="宋体"/>
                <w:b/>
                <w:bCs/>
                <w:kern w:val="0"/>
                <w:szCs w:val="21"/>
              </w:rPr>
              <w:t>序号</w:t>
            </w:r>
          </w:p>
        </w:tc>
        <w:tc>
          <w:tcPr>
            <w:tcW w:w="111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ascii="宋体" w:hAnsi="宋体" w:cs="宋体"/>
                <w:b/>
                <w:bCs/>
                <w:kern w:val="0"/>
                <w:szCs w:val="21"/>
              </w:rPr>
              <w:t>评分因素</w:t>
            </w:r>
          </w:p>
        </w:tc>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ascii="宋体" w:hAnsi="宋体" w:cs="宋体"/>
                <w:b/>
                <w:bCs/>
                <w:kern w:val="0"/>
                <w:szCs w:val="21"/>
              </w:rPr>
              <w:t>分值</w:t>
            </w:r>
          </w:p>
        </w:tc>
        <w:tc>
          <w:tcPr>
            <w:tcW w:w="656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ascii="宋体" w:hAnsi="宋体" w:cs="宋体"/>
                <w:b/>
                <w:bCs/>
                <w:kern w:val="0"/>
                <w:szCs w:val="21"/>
              </w:rPr>
              <w:t>评分标准</w:t>
            </w:r>
          </w:p>
        </w:tc>
      </w:tr>
      <w:tr>
        <w:tblPrEx>
          <w:tblCellMar>
            <w:top w:w="0" w:type="dxa"/>
            <w:left w:w="0" w:type="dxa"/>
            <w:bottom w:w="0" w:type="dxa"/>
            <w:right w:w="0" w:type="dxa"/>
          </w:tblCellMar>
        </w:tblPrEx>
        <w:trPr>
          <w:trHeight w:val="1235" w:hRule="atLeast"/>
        </w:trPr>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ascii="宋体" w:hAnsi="宋体"/>
                <w:kern w:val="0"/>
                <w:szCs w:val="21"/>
              </w:rPr>
              <w:t>1</w:t>
            </w:r>
          </w:p>
        </w:tc>
        <w:tc>
          <w:tcPr>
            <w:tcW w:w="111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rPr>
                <w:rFonts w:ascii="宋体" w:hAnsi="宋体" w:cs="宋体"/>
                <w:kern w:val="0"/>
                <w:szCs w:val="21"/>
              </w:rPr>
            </w:pPr>
            <w:r>
              <w:rPr>
                <w:rFonts w:ascii="宋体" w:hAnsi="宋体" w:cs="宋体"/>
                <w:kern w:val="0"/>
                <w:szCs w:val="21"/>
              </w:rPr>
              <w:t>报价</w:t>
            </w:r>
          </w:p>
        </w:tc>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hint="eastAsia" w:ascii="宋体" w:hAnsi="宋体"/>
                <w:kern w:val="0"/>
                <w:szCs w:val="21"/>
                <w:lang w:val="en-US" w:eastAsia="zh-CN"/>
              </w:rPr>
              <w:t>25</w:t>
            </w:r>
            <w:r>
              <w:rPr>
                <w:rFonts w:ascii="宋体" w:hAnsi="宋体" w:cs="宋体"/>
                <w:kern w:val="0"/>
                <w:szCs w:val="21"/>
              </w:rPr>
              <w:t>分</w:t>
            </w:r>
          </w:p>
        </w:tc>
        <w:tc>
          <w:tcPr>
            <w:tcW w:w="656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rPr>
                <w:rFonts w:ascii="宋体" w:hAnsi="宋体" w:cs="宋体"/>
                <w:kern w:val="0"/>
                <w:szCs w:val="21"/>
              </w:rPr>
            </w:pPr>
            <w:r>
              <w:rPr>
                <w:rFonts w:ascii="宋体" w:hAnsi="宋体" w:cs="宋体"/>
                <w:kern w:val="0"/>
                <w:szCs w:val="21"/>
              </w:rPr>
              <w:t>以评审为有效的最低投标报价为评标基准价，最低报价得满分；其他投标人的报价得分按“投标报价得分=（评标基准价/投标报价）×2</w:t>
            </w:r>
            <w:r>
              <w:rPr>
                <w:rFonts w:hint="eastAsia" w:ascii="宋体" w:hAnsi="宋体" w:cs="宋体"/>
                <w:kern w:val="0"/>
                <w:szCs w:val="21"/>
                <w:lang w:val="en-US" w:eastAsia="zh-CN"/>
              </w:rPr>
              <w:t>5</w:t>
            </w:r>
            <w:r>
              <w:rPr>
                <w:rFonts w:ascii="宋体" w:hAnsi="宋体" w:cs="宋体"/>
                <w:kern w:val="0"/>
                <w:szCs w:val="21"/>
              </w:rPr>
              <w:t>%×100</w:t>
            </w:r>
          </w:p>
        </w:tc>
      </w:tr>
      <w:tr>
        <w:tblPrEx>
          <w:tblCellMar>
            <w:top w:w="0" w:type="dxa"/>
            <w:left w:w="0" w:type="dxa"/>
            <w:bottom w:w="0" w:type="dxa"/>
            <w:right w:w="0" w:type="dxa"/>
          </w:tblCellMar>
        </w:tblPrEx>
        <w:trPr>
          <w:trHeight w:val="1890" w:hRule="atLeast"/>
        </w:trPr>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ascii="宋体" w:hAnsi="宋体" w:cs="宋体"/>
                <w:kern w:val="0"/>
                <w:szCs w:val="21"/>
              </w:rPr>
            </w:pPr>
            <w:r>
              <w:rPr>
                <w:rFonts w:ascii="宋体" w:hAnsi="宋体"/>
                <w:kern w:val="0"/>
                <w:szCs w:val="21"/>
              </w:rPr>
              <w:t>2</w:t>
            </w:r>
          </w:p>
        </w:tc>
        <w:tc>
          <w:tcPr>
            <w:tcW w:w="111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left"/>
              <w:rPr>
                <w:rFonts w:ascii="宋体" w:hAnsi="宋体" w:cs="宋体"/>
                <w:color w:val="000000"/>
                <w:kern w:val="0"/>
                <w:szCs w:val="21"/>
              </w:rPr>
            </w:pPr>
            <w:r>
              <w:rPr>
                <w:rFonts w:ascii="宋体" w:hAnsi="宋体" w:cs="宋体"/>
                <w:color w:val="000000"/>
                <w:kern w:val="0"/>
                <w:szCs w:val="21"/>
              </w:rPr>
              <w:t>业绩</w:t>
            </w:r>
          </w:p>
        </w:tc>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rPr>
                <w:rFonts w:ascii="宋体" w:hAnsi="宋体" w:cs="宋体"/>
                <w:color w:val="000000"/>
                <w:kern w:val="0"/>
                <w:szCs w:val="21"/>
              </w:rPr>
            </w:pPr>
            <w:r>
              <w:rPr>
                <w:rFonts w:hint="eastAsia" w:ascii="宋体" w:hAnsi="宋体"/>
                <w:color w:val="000000"/>
                <w:kern w:val="0"/>
                <w:szCs w:val="21"/>
                <w:lang w:val="en-US" w:eastAsia="zh-CN"/>
              </w:rPr>
              <w:t>16</w:t>
            </w:r>
            <w:r>
              <w:rPr>
                <w:rFonts w:hint="eastAsia" w:ascii="宋体" w:hAnsi="宋体"/>
                <w:color w:val="000000"/>
                <w:kern w:val="0"/>
                <w:szCs w:val="21"/>
              </w:rPr>
              <w:t>分</w:t>
            </w:r>
          </w:p>
        </w:tc>
        <w:tc>
          <w:tcPr>
            <w:tcW w:w="656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rPr>
                <w:rFonts w:hint="eastAsia" w:ascii="宋体" w:hAnsi="宋体" w:cs="宋体"/>
                <w:color w:val="000000"/>
                <w:kern w:val="0"/>
                <w:szCs w:val="21"/>
              </w:rPr>
            </w:pPr>
            <w:r>
              <w:rPr>
                <w:rFonts w:ascii="宋体" w:hAnsi="宋体" w:cs="宋体"/>
                <w:color w:val="000000"/>
                <w:kern w:val="0"/>
                <w:szCs w:val="21"/>
              </w:rPr>
              <w:t>提供类似业绩</w:t>
            </w:r>
            <w:r>
              <w:rPr>
                <w:rFonts w:hint="eastAsia" w:ascii="宋体" w:hAnsi="宋体" w:cs="宋体"/>
                <w:color w:val="000000"/>
                <w:kern w:val="0"/>
                <w:szCs w:val="21"/>
                <w:lang w:eastAsia="zh-CN"/>
              </w:rPr>
              <w:t>，</w:t>
            </w:r>
            <w:r>
              <w:rPr>
                <w:rFonts w:ascii="宋体" w:hAnsi="宋体" w:cs="宋体"/>
                <w:color w:val="000000"/>
                <w:kern w:val="0"/>
                <w:szCs w:val="21"/>
              </w:rPr>
              <w:t>提供的业绩中，</w:t>
            </w:r>
            <w:r>
              <w:rPr>
                <w:rFonts w:hint="eastAsia" w:ascii="宋体" w:hAnsi="宋体" w:cs="宋体"/>
                <w:color w:val="000000"/>
                <w:kern w:val="0"/>
                <w:szCs w:val="21"/>
                <w:lang w:eastAsia="zh-CN"/>
              </w:rPr>
              <w:t>非医院洗涤服务的每</w:t>
            </w:r>
            <w:r>
              <w:rPr>
                <w:rFonts w:ascii="宋体" w:hAnsi="宋体" w:cs="宋体"/>
                <w:color w:val="000000"/>
                <w:kern w:val="0"/>
                <w:szCs w:val="21"/>
              </w:rPr>
              <w:t>一份得</w:t>
            </w:r>
            <w:r>
              <w:rPr>
                <w:rFonts w:hint="eastAsia" w:ascii="宋体" w:hAnsi="宋体" w:cs="宋体"/>
                <w:color w:val="000000"/>
                <w:kern w:val="0"/>
                <w:szCs w:val="21"/>
                <w:lang w:val="en-US" w:eastAsia="zh-CN"/>
              </w:rPr>
              <w:t>1</w:t>
            </w:r>
            <w:r>
              <w:rPr>
                <w:rFonts w:ascii="宋体" w:hAnsi="宋体" w:cs="宋体"/>
                <w:color w:val="000000"/>
                <w:kern w:val="0"/>
                <w:szCs w:val="21"/>
              </w:rPr>
              <w:t>分，属医院洗浆服务的</w:t>
            </w:r>
            <w:r>
              <w:rPr>
                <w:rFonts w:hint="eastAsia" w:ascii="宋体" w:hAnsi="宋体" w:cs="宋体"/>
                <w:color w:val="000000"/>
                <w:kern w:val="0"/>
                <w:szCs w:val="21"/>
                <w:lang w:eastAsia="zh-CN"/>
              </w:rPr>
              <w:t>每</w:t>
            </w:r>
            <w:r>
              <w:rPr>
                <w:rFonts w:ascii="宋体" w:hAnsi="宋体" w:cs="宋体"/>
                <w:color w:val="000000"/>
                <w:kern w:val="0"/>
                <w:szCs w:val="21"/>
              </w:rPr>
              <w:t>一份</w:t>
            </w:r>
            <w:r>
              <w:rPr>
                <w:rFonts w:hint="eastAsia" w:ascii="宋体" w:hAnsi="宋体" w:cs="宋体"/>
                <w:color w:val="000000"/>
                <w:kern w:val="0"/>
                <w:szCs w:val="21"/>
                <w:lang w:eastAsia="zh-CN"/>
              </w:rPr>
              <w:t>得</w:t>
            </w:r>
            <w:r>
              <w:rPr>
                <w:rFonts w:hint="eastAsia" w:ascii="宋体" w:hAnsi="宋体" w:cs="宋体"/>
                <w:color w:val="000000"/>
                <w:kern w:val="0"/>
                <w:szCs w:val="21"/>
                <w:lang w:val="en-US" w:eastAsia="zh-CN"/>
              </w:rPr>
              <w:t>2</w:t>
            </w:r>
            <w:r>
              <w:rPr>
                <w:rFonts w:hint="eastAsia" w:ascii="宋体" w:hAnsi="宋体" w:cs="宋体"/>
                <w:color w:val="000000"/>
                <w:kern w:val="0"/>
                <w:szCs w:val="21"/>
              </w:rPr>
              <w:t>分</w:t>
            </w:r>
            <w:r>
              <w:rPr>
                <w:rFonts w:ascii="宋体" w:hAnsi="宋体" w:cs="宋体"/>
                <w:color w:val="000000"/>
                <w:kern w:val="0"/>
                <w:szCs w:val="21"/>
              </w:rPr>
              <w:t>。最多加</w:t>
            </w:r>
            <w:r>
              <w:rPr>
                <w:rFonts w:hint="eastAsia" w:ascii="宋体" w:hAnsi="宋体" w:cs="宋体"/>
                <w:color w:val="000000"/>
                <w:kern w:val="0"/>
                <w:szCs w:val="21"/>
                <w:lang w:val="en-US" w:eastAsia="zh-CN"/>
              </w:rPr>
              <w:t>16</w:t>
            </w:r>
            <w:r>
              <w:rPr>
                <w:rFonts w:hint="eastAsia" w:ascii="宋体" w:hAnsi="宋体" w:cs="宋体"/>
                <w:color w:val="000000"/>
                <w:kern w:val="0"/>
                <w:szCs w:val="21"/>
              </w:rPr>
              <w:t>分</w:t>
            </w:r>
            <w:r>
              <w:rPr>
                <w:rFonts w:ascii="宋体" w:hAnsi="宋体" w:cs="宋体"/>
                <w:color w:val="000000"/>
                <w:kern w:val="0"/>
                <w:szCs w:val="21"/>
              </w:rPr>
              <w:t>。（须提供合同复印件</w:t>
            </w:r>
            <w:r>
              <w:rPr>
                <w:rFonts w:hint="eastAsia" w:ascii="宋体" w:hAnsi="宋体" w:cs="宋体"/>
                <w:color w:val="000000"/>
                <w:kern w:val="0"/>
                <w:szCs w:val="21"/>
                <w:lang w:eastAsia="zh-CN"/>
              </w:rPr>
              <w:t>并</w:t>
            </w:r>
            <w:r>
              <w:rPr>
                <w:rFonts w:ascii="宋体" w:hAnsi="宋体" w:cs="宋体"/>
                <w:color w:val="000000"/>
                <w:kern w:val="0"/>
                <w:szCs w:val="21"/>
              </w:rPr>
              <w:t>加盖鲜章</w:t>
            </w:r>
            <w:r>
              <w:rPr>
                <w:rFonts w:hint="eastAsia" w:ascii="宋体" w:hAnsi="宋体" w:cs="宋体"/>
                <w:color w:val="000000"/>
                <w:kern w:val="0"/>
                <w:szCs w:val="21"/>
                <w:lang w:eastAsia="zh-CN"/>
              </w:rPr>
              <w:t>或</w:t>
            </w:r>
            <w:r>
              <w:rPr>
                <w:rFonts w:hint="eastAsia" w:ascii="宋体" w:hAnsi="宋体" w:cs="楷体"/>
                <w:szCs w:val="21"/>
              </w:rPr>
              <w:t>提供服务案例往来票据的原件扫描件，否则视为未提供</w:t>
            </w:r>
            <w:r>
              <w:rPr>
                <w:rFonts w:ascii="宋体" w:hAnsi="宋体" w:cs="宋体"/>
                <w:color w:val="000000"/>
                <w:kern w:val="0"/>
                <w:szCs w:val="21"/>
              </w:rPr>
              <w:t>）</w:t>
            </w:r>
          </w:p>
        </w:tc>
      </w:tr>
      <w:tr>
        <w:tblPrEx>
          <w:tblCellMar>
            <w:top w:w="0" w:type="dxa"/>
            <w:left w:w="0" w:type="dxa"/>
            <w:bottom w:w="0" w:type="dxa"/>
            <w:right w:w="0" w:type="dxa"/>
          </w:tblCellMar>
        </w:tblPrEx>
        <w:trPr>
          <w:trHeight w:val="1161" w:hRule="atLeast"/>
        </w:trPr>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hint="eastAsia" w:ascii="宋体" w:hAnsi="宋体"/>
                <w:kern w:val="0"/>
                <w:szCs w:val="21"/>
              </w:rPr>
            </w:pPr>
            <w:r>
              <w:rPr>
                <w:rFonts w:hint="eastAsia" w:ascii="宋体" w:hAnsi="宋体"/>
                <w:kern w:val="0"/>
                <w:szCs w:val="21"/>
              </w:rPr>
              <w:t>3</w:t>
            </w:r>
          </w:p>
        </w:tc>
        <w:tc>
          <w:tcPr>
            <w:tcW w:w="111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left"/>
              <w:rPr>
                <w:rFonts w:hint="eastAsia" w:ascii="宋体" w:hAnsi="宋体" w:cs="宋体"/>
                <w:color w:val="000000"/>
                <w:kern w:val="0"/>
                <w:szCs w:val="21"/>
              </w:rPr>
            </w:pPr>
            <w:r>
              <w:rPr>
                <w:rFonts w:hint="eastAsia" w:ascii="宋体" w:hAnsi="宋体" w:cs="宋体"/>
                <w:color w:val="000000"/>
                <w:kern w:val="0"/>
                <w:szCs w:val="21"/>
              </w:rPr>
              <w:t>企业实力</w:t>
            </w:r>
          </w:p>
        </w:tc>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rPr>
                <w:rFonts w:hint="eastAsia" w:ascii="宋体" w:hAnsi="宋体"/>
                <w:color w:val="000000"/>
                <w:kern w:val="0"/>
                <w:szCs w:val="21"/>
              </w:rPr>
            </w:pPr>
            <w:r>
              <w:rPr>
                <w:rFonts w:hint="eastAsia" w:ascii="宋体" w:hAnsi="宋体"/>
                <w:color w:val="000000"/>
                <w:kern w:val="0"/>
                <w:szCs w:val="21"/>
              </w:rPr>
              <w:t>1</w:t>
            </w:r>
            <w:r>
              <w:rPr>
                <w:rFonts w:hint="eastAsia" w:ascii="宋体" w:hAnsi="宋体"/>
                <w:color w:val="000000"/>
                <w:kern w:val="0"/>
                <w:szCs w:val="21"/>
                <w:lang w:val="en-US" w:eastAsia="zh-CN"/>
              </w:rPr>
              <w:t>6</w:t>
            </w:r>
            <w:r>
              <w:rPr>
                <w:rFonts w:hint="eastAsia" w:ascii="宋体" w:hAnsi="宋体"/>
                <w:color w:val="000000"/>
                <w:kern w:val="0"/>
                <w:szCs w:val="21"/>
              </w:rPr>
              <w:t>分</w:t>
            </w:r>
          </w:p>
        </w:tc>
        <w:tc>
          <w:tcPr>
            <w:tcW w:w="656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spacing w:line="240" w:lineRule="exact"/>
              <w:rPr>
                <w:rFonts w:hint="eastAsia"/>
                <w:lang w:val="en-US" w:eastAsia="zh-CN"/>
              </w:rPr>
            </w:pPr>
            <w:r>
              <w:rPr>
                <w:rFonts w:hint="eastAsia"/>
                <w:lang w:eastAsia="zh-CN"/>
              </w:rPr>
              <w:t>获得的各类认证证书，每一个得</w:t>
            </w:r>
            <w:r>
              <w:rPr>
                <w:rFonts w:hint="eastAsia"/>
                <w:lang w:val="en-US" w:eastAsia="zh-CN"/>
              </w:rPr>
              <w:t>3分，最高9分。</w:t>
            </w:r>
          </w:p>
          <w:p>
            <w:pPr>
              <w:pStyle w:val="3"/>
              <w:rPr>
                <w:rFonts w:hint="default"/>
                <w:lang w:val="en-US" w:eastAsia="zh-CN"/>
              </w:rPr>
            </w:pPr>
            <w:r>
              <w:rPr>
                <w:rFonts w:hint="eastAsia" w:ascii="宋体" w:hAnsi="宋体" w:cs="楷体"/>
                <w:szCs w:val="21"/>
                <w:lang w:val="en-US" w:eastAsia="zh-CN"/>
              </w:rPr>
              <w:t>获得的各类州市一级的荣誉奖状，每一个得1分，最高7分。</w:t>
            </w:r>
          </w:p>
        </w:tc>
      </w:tr>
      <w:tr>
        <w:tblPrEx>
          <w:tblCellMar>
            <w:top w:w="0" w:type="dxa"/>
            <w:left w:w="0" w:type="dxa"/>
            <w:bottom w:w="0" w:type="dxa"/>
            <w:right w:w="0" w:type="dxa"/>
          </w:tblCellMar>
        </w:tblPrEx>
        <w:trPr>
          <w:trHeight w:val="3087" w:hRule="atLeast"/>
        </w:trPr>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jc w:val="center"/>
              <w:rPr>
                <w:rFonts w:hint="eastAsia" w:ascii="宋体" w:hAnsi="宋体" w:eastAsia="宋体" w:cs="宋体"/>
                <w:kern w:val="0"/>
                <w:szCs w:val="21"/>
                <w:lang w:eastAsia="zh-CN"/>
              </w:rPr>
            </w:pPr>
            <w:r>
              <w:rPr>
                <w:rFonts w:hint="eastAsia" w:ascii="宋体" w:hAnsi="宋体" w:cs="宋体"/>
                <w:kern w:val="0"/>
                <w:szCs w:val="21"/>
                <w:lang w:val="en-US" w:eastAsia="zh-CN"/>
              </w:rPr>
              <w:t>4</w:t>
            </w:r>
          </w:p>
        </w:tc>
        <w:tc>
          <w:tcPr>
            <w:tcW w:w="111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rPr>
                <w:rFonts w:ascii="宋体" w:hAnsi="宋体" w:cs="宋体"/>
                <w:color w:val="000000"/>
                <w:kern w:val="0"/>
                <w:szCs w:val="21"/>
              </w:rPr>
            </w:pPr>
            <w:r>
              <w:rPr>
                <w:rFonts w:ascii="宋体" w:hAnsi="宋体" w:cs="宋体"/>
                <w:color w:val="000000"/>
                <w:kern w:val="0"/>
                <w:szCs w:val="21"/>
              </w:rPr>
              <w:t>人员配置</w:t>
            </w:r>
          </w:p>
        </w:tc>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ind w:firstLine="28"/>
              <w:jc w:val="center"/>
              <w:rPr>
                <w:rFonts w:ascii="宋体" w:hAnsi="宋体" w:cs="宋体"/>
                <w:color w:val="000000"/>
                <w:kern w:val="0"/>
                <w:szCs w:val="21"/>
              </w:rPr>
            </w:pPr>
            <w:r>
              <w:rPr>
                <w:rFonts w:hint="eastAsia" w:ascii="宋体" w:hAnsi="宋体" w:cs="宋体"/>
                <w:color w:val="000000"/>
                <w:kern w:val="0"/>
                <w:szCs w:val="21"/>
                <w:lang w:val="en-US" w:eastAsia="zh-CN"/>
              </w:rPr>
              <w:t>17</w:t>
            </w:r>
            <w:r>
              <w:rPr>
                <w:rFonts w:hint="eastAsia" w:ascii="宋体" w:hAnsi="宋体" w:cs="宋体"/>
                <w:color w:val="000000"/>
                <w:kern w:val="0"/>
                <w:szCs w:val="21"/>
              </w:rPr>
              <w:t>分</w:t>
            </w:r>
          </w:p>
        </w:tc>
        <w:tc>
          <w:tcPr>
            <w:tcW w:w="656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numPr>
                <w:ilvl w:val="0"/>
                <w:numId w:val="2"/>
              </w:numPr>
              <w:spacing w:line="240" w:lineRule="exact"/>
              <w:ind w:left="105" w:leftChars="50"/>
              <w:rPr>
                <w:rFonts w:hint="eastAsia"/>
              </w:rPr>
            </w:pPr>
            <w:r>
              <w:rPr>
                <w:rFonts w:hint="eastAsia" w:ascii="宋体" w:hAnsi="宋体" w:cs="楷体"/>
                <w:szCs w:val="21"/>
              </w:rPr>
              <w:t>拟投入本项目的负责人或项目经理（1人）：具有</w:t>
            </w:r>
            <w:r>
              <w:rPr>
                <w:rFonts w:hint="eastAsia" w:ascii="宋体" w:hAnsi="宋体" w:cs="楷体"/>
                <w:szCs w:val="21"/>
                <w:lang w:eastAsia="zh-CN"/>
              </w:rPr>
              <w:t>相关</w:t>
            </w:r>
            <w:r>
              <w:rPr>
                <w:rFonts w:hint="eastAsia" w:ascii="宋体" w:hAnsi="宋体" w:cs="楷体"/>
                <w:szCs w:val="21"/>
              </w:rPr>
              <w:t>管理专业类证书</w:t>
            </w:r>
            <w:r>
              <w:rPr>
                <w:rFonts w:hint="eastAsia" w:ascii="宋体" w:hAnsi="宋体" w:cs="楷体"/>
                <w:szCs w:val="21"/>
                <w:lang w:eastAsia="zh-CN"/>
              </w:rPr>
              <w:t>或</w:t>
            </w:r>
            <w:r>
              <w:rPr>
                <w:rFonts w:hint="eastAsia" w:ascii="宋体" w:hAnsi="宋体" w:cs="楷体"/>
                <w:szCs w:val="21"/>
              </w:rPr>
              <w:t>具有从事过物业服务项目负责人或项目经理的工作经验（提供工作单位证明和工作单位近一年内连续3个月为其购买社保证明的原件扫描件）；两项全满足得</w:t>
            </w:r>
            <w:r>
              <w:rPr>
                <w:rFonts w:hint="eastAsia" w:ascii="宋体" w:hAnsi="宋体" w:cs="楷体"/>
                <w:szCs w:val="21"/>
                <w:lang w:val="en-US" w:eastAsia="zh-CN"/>
              </w:rPr>
              <w:t>5</w:t>
            </w:r>
            <w:r>
              <w:rPr>
                <w:rFonts w:hint="eastAsia" w:ascii="宋体" w:hAnsi="宋体" w:cs="楷体"/>
                <w:szCs w:val="21"/>
              </w:rPr>
              <w:t>分，一项不满足扣</w:t>
            </w:r>
            <w:r>
              <w:rPr>
                <w:rFonts w:hint="eastAsia" w:ascii="宋体" w:hAnsi="宋体" w:cs="楷体"/>
                <w:szCs w:val="21"/>
                <w:lang w:val="en-US" w:eastAsia="zh-CN"/>
              </w:rPr>
              <w:t>2.5</w:t>
            </w:r>
            <w:r>
              <w:rPr>
                <w:rFonts w:hint="eastAsia" w:ascii="宋体" w:hAnsi="宋体" w:cs="楷体"/>
                <w:szCs w:val="21"/>
              </w:rPr>
              <w:t>分。</w:t>
            </w:r>
            <w:r>
              <w:rPr>
                <w:rFonts w:hint="eastAsia" w:ascii="宋体" w:hAnsi="宋体" w:cs="楷体"/>
                <w:szCs w:val="21"/>
                <w:lang w:eastAsia="zh-CN"/>
              </w:rPr>
              <w:t>此项最高</w:t>
            </w:r>
            <w:r>
              <w:rPr>
                <w:rFonts w:hint="eastAsia" w:ascii="宋体" w:hAnsi="宋体" w:cs="楷体"/>
                <w:szCs w:val="21"/>
                <w:lang w:val="en-US" w:eastAsia="zh-CN"/>
              </w:rPr>
              <w:t>4分。</w:t>
            </w:r>
          </w:p>
          <w:p>
            <w:pPr>
              <w:numPr>
                <w:ilvl w:val="0"/>
                <w:numId w:val="2"/>
              </w:numPr>
              <w:spacing w:line="240" w:lineRule="exact"/>
              <w:ind w:left="105" w:leftChars="50"/>
              <w:rPr>
                <w:rFonts w:ascii="宋体" w:hAnsi="宋体" w:cs="宋体"/>
                <w:color w:val="000000"/>
                <w:kern w:val="0"/>
                <w:szCs w:val="21"/>
              </w:rPr>
            </w:pPr>
            <w:r>
              <w:rPr>
                <w:rFonts w:hint="eastAsia" w:ascii="宋体" w:hAnsi="宋体" w:cs="宋体"/>
                <w:color w:val="000000"/>
                <w:kern w:val="0"/>
                <w:szCs w:val="21"/>
              </w:rPr>
              <w:t>拟投入</w:t>
            </w:r>
            <w:r>
              <w:rPr>
                <w:rFonts w:ascii="宋体" w:hAnsi="宋体" w:cs="宋体"/>
                <w:color w:val="000000"/>
                <w:kern w:val="0"/>
                <w:szCs w:val="21"/>
              </w:rPr>
              <w:t>本项目服务人员</w:t>
            </w:r>
            <w:r>
              <w:rPr>
                <w:rFonts w:hint="eastAsia" w:ascii="宋体" w:hAnsi="宋体" w:cs="宋体"/>
                <w:color w:val="000000"/>
                <w:kern w:val="0"/>
                <w:szCs w:val="21"/>
              </w:rPr>
              <w:t>有洗浆服务经验</w:t>
            </w:r>
            <w:r>
              <w:rPr>
                <w:rFonts w:hint="eastAsia" w:ascii="宋体" w:hAnsi="宋体" w:cs="宋体"/>
                <w:color w:val="000000"/>
                <w:kern w:val="0"/>
                <w:szCs w:val="21"/>
                <w:lang w:eastAsia="zh-CN"/>
              </w:rPr>
              <w:t>和</w:t>
            </w:r>
            <w:r>
              <w:rPr>
                <w:rFonts w:hint="eastAsia" w:ascii="宋体" w:hAnsi="宋体" w:cs="宋体"/>
                <w:color w:val="000000"/>
                <w:kern w:val="0"/>
                <w:szCs w:val="21"/>
              </w:rPr>
              <w:t>持健康证上岗的</w:t>
            </w:r>
            <w:r>
              <w:rPr>
                <w:rFonts w:hint="eastAsia" w:ascii="宋体" w:hAnsi="宋体" w:cs="宋体"/>
                <w:color w:val="000000"/>
                <w:kern w:val="0"/>
                <w:szCs w:val="21"/>
                <w:lang w:eastAsia="zh-CN"/>
              </w:rPr>
              <w:t>每一人</w:t>
            </w:r>
            <w:r>
              <w:rPr>
                <w:rFonts w:hint="eastAsia" w:ascii="宋体" w:hAnsi="宋体" w:cs="宋体"/>
                <w:color w:val="000000"/>
                <w:kern w:val="0"/>
                <w:szCs w:val="21"/>
              </w:rPr>
              <w:t>得</w:t>
            </w:r>
            <w:r>
              <w:rPr>
                <w:rFonts w:hint="eastAsia" w:ascii="宋体" w:hAnsi="宋体" w:cs="宋体"/>
                <w:color w:val="000000"/>
                <w:kern w:val="0"/>
                <w:szCs w:val="21"/>
                <w:lang w:val="en-US" w:eastAsia="zh-CN"/>
              </w:rPr>
              <w:t>2</w:t>
            </w:r>
            <w:r>
              <w:rPr>
                <w:rFonts w:hint="eastAsia" w:ascii="宋体" w:hAnsi="宋体" w:cs="宋体"/>
                <w:color w:val="000000"/>
                <w:kern w:val="0"/>
                <w:szCs w:val="21"/>
              </w:rPr>
              <w:t>分</w:t>
            </w:r>
            <w:r>
              <w:rPr>
                <w:rFonts w:ascii="宋体" w:hAnsi="宋体" w:cs="宋体"/>
                <w:color w:val="000000"/>
                <w:kern w:val="0"/>
                <w:szCs w:val="21"/>
              </w:rPr>
              <w:t>，</w:t>
            </w:r>
            <w:r>
              <w:rPr>
                <w:rFonts w:hint="eastAsia" w:ascii="宋体" w:hAnsi="宋体" w:cs="宋体"/>
                <w:color w:val="000000"/>
                <w:kern w:val="0"/>
                <w:szCs w:val="21"/>
              </w:rPr>
              <w:t>本项最多得</w:t>
            </w:r>
            <w:r>
              <w:rPr>
                <w:rFonts w:hint="eastAsia" w:ascii="宋体" w:hAnsi="宋体" w:cs="宋体"/>
                <w:color w:val="000000"/>
                <w:kern w:val="0"/>
                <w:szCs w:val="21"/>
                <w:lang w:val="en-US" w:eastAsia="zh-CN"/>
              </w:rPr>
              <w:t>12</w:t>
            </w:r>
            <w:r>
              <w:rPr>
                <w:rFonts w:ascii="宋体" w:hAnsi="宋体" w:cs="宋体"/>
                <w:color w:val="000000"/>
                <w:kern w:val="0"/>
                <w:szCs w:val="21"/>
              </w:rPr>
              <w:t>分。（提供相关人员</w:t>
            </w:r>
            <w:r>
              <w:rPr>
                <w:rFonts w:hint="eastAsia" w:ascii="宋体" w:hAnsi="宋体" w:cs="宋体"/>
                <w:color w:val="000000"/>
                <w:kern w:val="0"/>
                <w:szCs w:val="21"/>
              </w:rPr>
              <w:t>洗浆服务经验</w:t>
            </w:r>
            <w:r>
              <w:rPr>
                <w:rFonts w:hint="eastAsia" w:ascii="宋体" w:hAnsi="宋体" w:cs="宋体"/>
                <w:color w:val="000000"/>
                <w:kern w:val="0"/>
                <w:szCs w:val="21"/>
                <w:lang w:eastAsia="zh-CN"/>
              </w:rPr>
              <w:t>的证明</w:t>
            </w:r>
            <w:r>
              <w:rPr>
                <w:rFonts w:hint="eastAsia" w:ascii="宋体" w:hAnsi="宋体" w:cs="宋体"/>
                <w:color w:val="000000"/>
                <w:kern w:val="0"/>
                <w:szCs w:val="21"/>
              </w:rPr>
              <w:t>及健康</w:t>
            </w:r>
            <w:r>
              <w:rPr>
                <w:rFonts w:ascii="宋体" w:hAnsi="宋体" w:cs="宋体"/>
                <w:color w:val="000000"/>
                <w:kern w:val="0"/>
                <w:szCs w:val="21"/>
              </w:rPr>
              <w:t>证</w:t>
            </w:r>
            <w:r>
              <w:rPr>
                <w:rFonts w:hint="eastAsia" w:ascii="宋体" w:hAnsi="宋体" w:cs="宋体"/>
                <w:color w:val="000000"/>
                <w:kern w:val="0"/>
                <w:szCs w:val="21"/>
              </w:rPr>
              <w:t>材料扫描件</w:t>
            </w:r>
            <w:r>
              <w:rPr>
                <w:rFonts w:ascii="宋体" w:hAnsi="宋体" w:cs="宋体"/>
                <w:color w:val="000000"/>
                <w:kern w:val="0"/>
                <w:szCs w:val="21"/>
              </w:rPr>
              <w:t>）</w:t>
            </w:r>
          </w:p>
        </w:tc>
      </w:tr>
      <w:tr>
        <w:tblPrEx>
          <w:tblCellMar>
            <w:top w:w="0" w:type="dxa"/>
            <w:left w:w="0" w:type="dxa"/>
            <w:bottom w:w="0" w:type="dxa"/>
            <w:right w:w="0" w:type="dxa"/>
          </w:tblCellMar>
        </w:tblPrEx>
        <w:trPr>
          <w:trHeight w:val="3082" w:hRule="atLeast"/>
        </w:trPr>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ind w:firstLine="28"/>
              <w:jc w:val="center"/>
              <w:rPr>
                <w:rFonts w:hint="eastAsia" w:ascii="宋体" w:hAnsi="宋体" w:eastAsia="宋体" w:cs="宋体"/>
                <w:color w:val="000000"/>
                <w:kern w:val="0"/>
                <w:szCs w:val="21"/>
                <w:lang w:eastAsia="zh-CN"/>
              </w:rPr>
            </w:pPr>
            <w:r>
              <w:rPr>
                <w:rFonts w:hint="eastAsia" w:ascii="宋体" w:hAnsi="宋体" w:cs="宋体"/>
                <w:color w:val="000000"/>
                <w:kern w:val="0"/>
                <w:szCs w:val="21"/>
                <w:lang w:val="en-US" w:eastAsia="zh-CN"/>
              </w:rPr>
              <w:t>5</w:t>
            </w:r>
          </w:p>
        </w:tc>
        <w:tc>
          <w:tcPr>
            <w:tcW w:w="111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ind w:firstLine="28"/>
              <w:rPr>
                <w:rFonts w:ascii="宋体" w:hAnsi="宋体" w:cs="宋体"/>
                <w:color w:val="000000"/>
                <w:kern w:val="0"/>
                <w:szCs w:val="21"/>
              </w:rPr>
            </w:pPr>
            <w:r>
              <w:rPr>
                <w:rFonts w:ascii="宋体" w:hAnsi="宋体" w:cs="宋体"/>
                <w:color w:val="000000"/>
                <w:kern w:val="0"/>
                <w:szCs w:val="21"/>
              </w:rPr>
              <w:t>服务方案及应急处理方案</w:t>
            </w:r>
          </w:p>
        </w:tc>
        <w:tc>
          <w:tcPr>
            <w:tcW w:w="70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before="100" w:beforeAutospacing="1" w:after="100" w:afterAutospacing="1" w:line="240" w:lineRule="exact"/>
              <w:ind w:firstLine="28"/>
              <w:rPr>
                <w:rFonts w:ascii="宋体" w:hAnsi="宋体" w:cs="宋体"/>
                <w:color w:val="000000"/>
                <w:kern w:val="0"/>
                <w:szCs w:val="21"/>
              </w:rPr>
            </w:pPr>
            <w:r>
              <w:rPr>
                <w:rFonts w:hint="eastAsia" w:ascii="宋体" w:hAnsi="宋体" w:cs="宋体"/>
                <w:b w:val="0"/>
                <w:bCs w:val="0"/>
                <w:color w:val="000000"/>
                <w:kern w:val="0"/>
                <w:szCs w:val="21"/>
                <w:lang w:val="en-US" w:eastAsia="zh-CN"/>
              </w:rPr>
              <w:t>26</w:t>
            </w:r>
            <w:r>
              <w:rPr>
                <w:rFonts w:hint="eastAsia" w:ascii="宋体" w:hAnsi="宋体" w:cs="宋体"/>
                <w:b w:val="0"/>
                <w:bCs w:val="0"/>
                <w:color w:val="000000"/>
                <w:kern w:val="0"/>
                <w:szCs w:val="21"/>
              </w:rPr>
              <w:t>分</w:t>
            </w:r>
          </w:p>
        </w:tc>
        <w:tc>
          <w:tcPr>
            <w:tcW w:w="656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pPr>
              <w:widowControl/>
              <w:spacing w:line="240" w:lineRule="exact"/>
              <w:rPr>
                <w:rFonts w:ascii="宋体" w:hAnsi="宋体" w:cs="宋体"/>
                <w:color w:val="000000"/>
                <w:kern w:val="0"/>
                <w:szCs w:val="21"/>
              </w:rPr>
            </w:pPr>
            <w:r>
              <w:rPr>
                <w:rFonts w:ascii="宋体" w:hAnsi="宋体" w:cs="宋体"/>
                <w:color w:val="auto"/>
                <w:kern w:val="0"/>
                <w:szCs w:val="21"/>
              </w:rPr>
              <w:t>1、服务方案：</w:t>
            </w:r>
            <w:r>
              <w:rPr>
                <w:rFonts w:hint="eastAsia" w:ascii="宋体" w:hAnsi="宋体" w:cs="宋体"/>
                <w:color w:val="000000"/>
                <w:kern w:val="0"/>
                <w:szCs w:val="21"/>
              </w:rPr>
              <w:t>质量目标、洗涤流程、管理措施、洗涤规程、管理制度</w:t>
            </w:r>
            <w:r>
              <w:rPr>
                <w:rFonts w:hint="eastAsia" w:ascii="宋体" w:hAnsi="宋体" w:cs="宋体"/>
                <w:color w:val="000000"/>
                <w:kern w:val="0"/>
                <w:szCs w:val="21"/>
                <w:lang w:eastAsia="zh-CN"/>
              </w:rPr>
              <w:t>等</w:t>
            </w:r>
            <w:r>
              <w:rPr>
                <w:rFonts w:ascii="宋体" w:hAnsi="宋体" w:cs="宋体"/>
                <w:color w:val="000000"/>
                <w:kern w:val="0"/>
                <w:szCs w:val="21"/>
              </w:rPr>
              <w:t>对投标人服务方案及措施的科学性、完整性、合理性、可操作性</w:t>
            </w:r>
            <w:r>
              <w:rPr>
                <w:rFonts w:hint="eastAsia" w:ascii="宋体" w:hAnsi="宋体" w:cs="宋体"/>
                <w:color w:val="000000"/>
                <w:kern w:val="0"/>
                <w:szCs w:val="21"/>
                <w:lang w:eastAsia="zh-CN"/>
              </w:rPr>
              <w:t>进行打分，最多得</w:t>
            </w:r>
            <w:r>
              <w:rPr>
                <w:rFonts w:hint="eastAsia" w:ascii="宋体" w:hAnsi="宋体" w:cs="宋体"/>
                <w:color w:val="auto"/>
                <w:kern w:val="0"/>
                <w:szCs w:val="21"/>
              </w:rPr>
              <w:t>10</w:t>
            </w:r>
            <w:r>
              <w:rPr>
                <w:rFonts w:hint="eastAsia" w:ascii="宋体" w:hAnsi="宋体" w:cs="宋体"/>
                <w:color w:val="000000"/>
                <w:kern w:val="0"/>
                <w:szCs w:val="21"/>
              </w:rPr>
              <w:t>分。</w:t>
            </w:r>
          </w:p>
          <w:p>
            <w:pPr>
              <w:widowControl/>
              <w:spacing w:line="240" w:lineRule="exact"/>
              <w:rPr>
                <w:rFonts w:hint="default" w:ascii="宋体" w:hAnsi="宋体" w:cs="宋体"/>
                <w:color w:val="000000"/>
                <w:kern w:val="0"/>
                <w:szCs w:val="21"/>
                <w:lang w:val="en-US"/>
              </w:rPr>
            </w:pPr>
            <w:r>
              <w:rPr>
                <w:rFonts w:hint="eastAsia" w:ascii="宋体" w:hAnsi="宋体" w:cs="宋体"/>
                <w:color w:val="000000"/>
                <w:kern w:val="0"/>
                <w:szCs w:val="21"/>
              </w:rPr>
              <w:t>2、</w:t>
            </w:r>
            <w:r>
              <w:rPr>
                <w:rFonts w:hint="eastAsia" w:ascii="宋体" w:hAnsi="宋体" w:cs="宋体"/>
                <w:color w:val="000000"/>
                <w:kern w:val="0"/>
                <w:szCs w:val="21"/>
                <w:lang w:eastAsia="zh-CN"/>
              </w:rPr>
              <w:t>培</w:t>
            </w:r>
            <w:r>
              <w:rPr>
                <w:rFonts w:hint="eastAsia" w:ascii="宋体" w:hAnsi="宋体" w:cs="宋体"/>
                <w:color w:val="000000"/>
                <w:kern w:val="0"/>
                <w:szCs w:val="21"/>
              </w:rPr>
              <w:t>训方案：岗前培训</w:t>
            </w:r>
            <w:r>
              <w:rPr>
                <w:rFonts w:hint="eastAsia" w:ascii="宋体" w:hAnsi="宋体" w:cs="宋体"/>
                <w:color w:val="000000"/>
                <w:kern w:val="0"/>
                <w:szCs w:val="21"/>
                <w:lang w:eastAsia="zh-CN"/>
              </w:rPr>
              <w:t>、</w:t>
            </w:r>
            <w:r>
              <w:rPr>
                <w:rFonts w:hint="eastAsia" w:ascii="宋体" w:hAnsi="宋体" w:cs="宋体"/>
                <w:color w:val="000000"/>
                <w:kern w:val="0"/>
                <w:szCs w:val="21"/>
              </w:rPr>
              <w:t>技术培训</w:t>
            </w:r>
            <w:r>
              <w:rPr>
                <w:rFonts w:hint="eastAsia" w:ascii="宋体" w:hAnsi="宋体" w:cs="宋体"/>
                <w:color w:val="000000"/>
                <w:kern w:val="0"/>
                <w:szCs w:val="21"/>
                <w:lang w:eastAsia="zh-CN"/>
              </w:rPr>
              <w:t>、</w:t>
            </w:r>
            <w:r>
              <w:rPr>
                <w:rFonts w:hint="eastAsia" w:ascii="宋体" w:hAnsi="宋体" w:cs="宋体"/>
                <w:color w:val="000000"/>
                <w:kern w:val="0"/>
                <w:szCs w:val="21"/>
              </w:rPr>
              <w:t>院感培训</w:t>
            </w:r>
            <w:r>
              <w:rPr>
                <w:rFonts w:hint="eastAsia" w:ascii="宋体" w:hAnsi="宋体" w:cs="宋体"/>
                <w:color w:val="000000"/>
                <w:kern w:val="0"/>
                <w:szCs w:val="21"/>
                <w:lang w:eastAsia="zh-CN"/>
              </w:rPr>
              <w:t>。最多得</w:t>
            </w:r>
            <w:r>
              <w:rPr>
                <w:rFonts w:hint="eastAsia" w:ascii="宋体" w:hAnsi="宋体" w:cs="宋体"/>
                <w:color w:val="000000"/>
                <w:kern w:val="0"/>
                <w:szCs w:val="21"/>
                <w:lang w:val="en-US" w:eastAsia="zh-CN"/>
              </w:rPr>
              <w:t>8分。</w:t>
            </w:r>
          </w:p>
          <w:p>
            <w:pPr>
              <w:widowControl/>
              <w:spacing w:line="240" w:lineRule="exact"/>
              <w:rPr>
                <w:rFonts w:hint="eastAsia" w:ascii="宋体" w:hAnsi="宋体" w:cs="宋体"/>
                <w:color w:val="FF0000"/>
                <w:kern w:val="0"/>
                <w:szCs w:val="21"/>
              </w:rPr>
            </w:pPr>
            <w:r>
              <w:rPr>
                <w:rFonts w:hint="eastAsia" w:ascii="宋体" w:hAnsi="宋体" w:cs="宋体"/>
                <w:color w:val="auto"/>
                <w:kern w:val="0"/>
                <w:szCs w:val="21"/>
                <w:lang w:val="en-US" w:eastAsia="zh-CN"/>
              </w:rPr>
              <w:t>3</w:t>
            </w:r>
            <w:r>
              <w:rPr>
                <w:rFonts w:hint="eastAsia" w:ascii="宋体" w:hAnsi="宋体" w:cs="宋体"/>
                <w:color w:val="auto"/>
                <w:kern w:val="0"/>
                <w:szCs w:val="21"/>
              </w:rPr>
              <w:t>、</w:t>
            </w:r>
            <w:r>
              <w:rPr>
                <w:rFonts w:ascii="宋体" w:hAnsi="宋体" w:cs="宋体"/>
                <w:color w:val="auto"/>
                <w:kern w:val="0"/>
                <w:szCs w:val="21"/>
              </w:rPr>
              <w:t>应急处理方案：</w:t>
            </w:r>
          </w:p>
          <w:p>
            <w:pPr>
              <w:widowControl/>
              <w:spacing w:line="240" w:lineRule="exact"/>
              <w:rPr>
                <w:rFonts w:hint="default" w:ascii="宋体" w:hAnsi="宋体" w:eastAsia="宋体" w:cs="宋体"/>
                <w:color w:val="000000"/>
                <w:kern w:val="0"/>
                <w:szCs w:val="21"/>
                <w:lang w:val="en-US" w:eastAsia="zh-CN"/>
              </w:rPr>
            </w:pPr>
            <w:r>
              <w:rPr>
                <w:rFonts w:hint="eastAsia" w:ascii="宋体" w:hAnsi="宋体" w:cs="宋体"/>
                <w:color w:val="000000"/>
                <w:kern w:val="0"/>
                <w:szCs w:val="21"/>
              </w:rPr>
              <w:t>针对洗浆服务</w:t>
            </w:r>
            <w:r>
              <w:rPr>
                <w:rFonts w:hint="eastAsia" w:ascii="宋体" w:hAnsi="宋体" w:cs="宋体"/>
                <w:color w:val="000000"/>
                <w:kern w:val="0"/>
                <w:szCs w:val="21"/>
                <w:lang w:eastAsia="zh-CN"/>
              </w:rPr>
              <w:t>、</w:t>
            </w:r>
            <w:r>
              <w:rPr>
                <w:rFonts w:hint="eastAsia" w:ascii="宋体" w:hAnsi="宋体" w:cs="宋体"/>
                <w:color w:val="000000"/>
                <w:kern w:val="0"/>
                <w:szCs w:val="21"/>
              </w:rPr>
              <w:t>机械设备故障</w:t>
            </w:r>
            <w:r>
              <w:rPr>
                <w:rFonts w:hint="eastAsia" w:ascii="宋体" w:hAnsi="宋体" w:cs="宋体"/>
                <w:color w:val="000000"/>
                <w:kern w:val="0"/>
                <w:szCs w:val="21"/>
                <w:lang w:eastAsia="zh-CN"/>
              </w:rPr>
              <w:t>等</w:t>
            </w:r>
            <w:r>
              <w:rPr>
                <w:rFonts w:hint="eastAsia" w:ascii="宋体" w:hAnsi="宋体" w:cs="宋体"/>
                <w:color w:val="000000"/>
                <w:kern w:val="0"/>
                <w:szCs w:val="21"/>
              </w:rPr>
              <w:t>引发事件及其他相关应急处理措施。</w:t>
            </w:r>
            <w:r>
              <w:rPr>
                <w:rFonts w:hint="eastAsia" w:ascii="宋体" w:hAnsi="宋体" w:cs="宋体"/>
                <w:color w:val="000000"/>
                <w:kern w:val="0"/>
                <w:szCs w:val="21"/>
                <w:lang w:eastAsia="zh-CN"/>
              </w:rPr>
              <w:t>最多得</w:t>
            </w:r>
            <w:r>
              <w:rPr>
                <w:rFonts w:hint="eastAsia" w:ascii="宋体" w:hAnsi="宋体" w:cs="宋体"/>
                <w:color w:val="000000"/>
                <w:kern w:val="0"/>
                <w:szCs w:val="21"/>
                <w:lang w:val="en-US" w:eastAsia="zh-CN"/>
              </w:rPr>
              <w:t>8分。</w:t>
            </w:r>
          </w:p>
        </w:tc>
      </w:tr>
    </w:tbl>
    <w:p>
      <w:pPr>
        <w:pStyle w:val="2"/>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_5b8b_4f53">
    <w:altName w:val="Times New Roman"/>
    <w:panose1 w:val="00000000000000000000"/>
    <w:charset w:val="00"/>
    <w:family w:val="roman"/>
    <w:pitch w:val="default"/>
    <w:sig w:usb0="00000000" w:usb1="00000000" w:usb2="00000000" w:usb3="00000000" w:csb0="00040001" w:csb1="00000000"/>
  </w:font>
  <w:font w:name="Calibri Light">
    <w:panose1 w:val="020F0302020204030204"/>
    <w:charset w:val="00"/>
    <w:family w:val="auto"/>
    <w:pitch w:val="default"/>
    <w:sig w:usb0="E4002EFF" w:usb1="C000247B" w:usb2="00000009" w:usb3="00000000" w:csb0="200001FF" w:csb1="00000000"/>
  </w:font>
  <w:font w:name="方正仿宋_GB2312">
    <w:altName w:val="仿宋"/>
    <w:panose1 w:val="02000000000000000000"/>
    <w:charset w:val="86"/>
    <w:family w:val="auto"/>
    <w:pitch w:val="default"/>
    <w:sig w:usb0="00000000" w:usb1="00000000" w:usb2="00000012" w:usb3="00000000" w:csb0="00040001" w:csb1="00000000"/>
  </w:font>
  <w:font w:name="Verdana">
    <w:panose1 w:val="020B0604030504040204"/>
    <w:charset w:val="00"/>
    <w:family w:val="swiss"/>
    <w:pitch w:val="default"/>
    <w:sig w:usb0="A00006FF" w:usb1="4000205B" w:usb2="0000001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E37F3B"/>
    <w:multiLevelType w:val="singleLevel"/>
    <w:tmpl w:val="03E37F3B"/>
    <w:lvl w:ilvl="0" w:tentative="0">
      <w:start w:val="1"/>
      <w:numFmt w:val="decimal"/>
      <w:lvlText w:val="%1."/>
      <w:lvlJc w:val="left"/>
      <w:pPr>
        <w:tabs>
          <w:tab w:val="left" w:pos="312"/>
        </w:tabs>
      </w:pPr>
    </w:lvl>
  </w:abstractNum>
  <w:abstractNum w:abstractNumId="1">
    <w:nsid w:val="4E87D8F1"/>
    <w:multiLevelType w:val="singleLevel"/>
    <w:tmpl w:val="4E87D8F1"/>
    <w:lvl w:ilvl="0" w:tentative="0">
      <w:start w:val="1"/>
      <w:numFmt w:val="chineseCounting"/>
      <w:suff w:val="nothing"/>
      <w:lvlText w:val="%1、"/>
      <w:lvlJc w:val="left"/>
      <w:pPr>
        <w:ind w:left="63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BB44B6"/>
    <w:rsid w:val="0064262A"/>
    <w:rsid w:val="02BA3F8E"/>
    <w:rsid w:val="03D1145F"/>
    <w:rsid w:val="04B52C5F"/>
    <w:rsid w:val="04E84B29"/>
    <w:rsid w:val="05F35FE6"/>
    <w:rsid w:val="06BC2EA8"/>
    <w:rsid w:val="078978CB"/>
    <w:rsid w:val="07950B26"/>
    <w:rsid w:val="0CB338A9"/>
    <w:rsid w:val="0E9733D5"/>
    <w:rsid w:val="15D611B3"/>
    <w:rsid w:val="16F571EB"/>
    <w:rsid w:val="178D4EE6"/>
    <w:rsid w:val="197B45DE"/>
    <w:rsid w:val="1D4C169B"/>
    <w:rsid w:val="1E7028B2"/>
    <w:rsid w:val="1F1D2786"/>
    <w:rsid w:val="2110329F"/>
    <w:rsid w:val="22105521"/>
    <w:rsid w:val="23B87C1E"/>
    <w:rsid w:val="25A62516"/>
    <w:rsid w:val="265C28C9"/>
    <w:rsid w:val="29DC7475"/>
    <w:rsid w:val="29E4473B"/>
    <w:rsid w:val="2A0B6CFA"/>
    <w:rsid w:val="2B7B2414"/>
    <w:rsid w:val="2C3562B0"/>
    <w:rsid w:val="2C6C1849"/>
    <w:rsid w:val="2EB55486"/>
    <w:rsid w:val="2F3C7955"/>
    <w:rsid w:val="2FF4186E"/>
    <w:rsid w:val="30087837"/>
    <w:rsid w:val="31563418"/>
    <w:rsid w:val="33C62BC9"/>
    <w:rsid w:val="34EF4EA2"/>
    <w:rsid w:val="382D2531"/>
    <w:rsid w:val="39477622"/>
    <w:rsid w:val="39D839D5"/>
    <w:rsid w:val="3B81139E"/>
    <w:rsid w:val="3B8E2828"/>
    <w:rsid w:val="41383ABC"/>
    <w:rsid w:val="4304293D"/>
    <w:rsid w:val="454669E0"/>
    <w:rsid w:val="48DD58AD"/>
    <w:rsid w:val="49D7541C"/>
    <w:rsid w:val="4BC952D1"/>
    <w:rsid w:val="4E104433"/>
    <w:rsid w:val="4E7C0F56"/>
    <w:rsid w:val="514B6911"/>
    <w:rsid w:val="522B768A"/>
    <w:rsid w:val="53102C2A"/>
    <w:rsid w:val="56261254"/>
    <w:rsid w:val="566C7487"/>
    <w:rsid w:val="59D46859"/>
    <w:rsid w:val="5D99522E"/>
    <w:rsid w:val="5E8F1FAE"/>
    <w:rsid w:val="60971B18"/>
    <w:rsid w:val="60BB44B6"/>
    <w:rsid w:val="62CA05DA"/>
    <w:rsid w:val="63352116"/>
    <w:rsid w:val="64236413"/>
    <w:rsid w:val="64FD60A0"/>
    <w:rsid w:val="67173F2B"/>
    <w:rsid w:val="6F2E02FF"/>
    <w:rsid w:val="72114EBD"/>
    <w:rsid w:val="72D35EA6"/>
    <w:rsid w:val="739E5AB6"/>
    <w:rsid w:val="76053BCA"/>
    <w:rsid w:val="763E532E"/>
    <w:rsid w:val="76584040"/>
    <w:rsid w:val="768865A9"/>
    <w:rsid w:val="7A3A214A"/>
    <w:rsid w:val="7C4E0FD5"/>
    <w:rsid w:val="7E7114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qFormat/>
    <w:uiPriority w:val="0"/>
    <w:pPr>
      <w:keepNext/>
      <w:keepLines/>
      <w:widowControl w:val="0"/>
      <w:spacing w:before="260" w:after="260" w:line="490" w:lineRule="exact"/>
      <w:jc w:val="center"/>
      <w:outlineLvl w:val="1"/>
    </w:pPr>
    <w:rPr>
      <w:rFonts w:ascii="Times New Roman" w:hAnsi="Times New Roman" w:eastAsia="黑体"/>
      <w:b/>
      <w:sz w:val="30"/>
      <w:szCs w:val="20"/>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Body Text"/>
    <w:basedOn w:val="1"/>
    <w:next w:val="1"/>
    <w:qFormat/>
    <w:uiPriority w:val="0"/>
    <w:pPr>
      <w:spacing w:after="120"/>
    </w:pPr>
    <w:rPr>
      <w:rFonts w:ascii="Times New Roman" w:hAnsi="Times New Roman"/>
      <w:szCs w:val="24"/>
    </w:rPr>
  </w:style>
  <w:style w:type="paragraph" w:styleId="4">
    <w:name w:val="Date"/>
    <w:basedOn w:val="1"/>
    <w:next w:val="1"/>
    <w:qFormat/>
    <w:uiPriority w:val="99"/>
    <w:pPr>
      <w:ind w:left="2500" w:leftChars="2500"/>
    </w:pPr>
    <w:rPr>
      <w:rFonts w:ascii="Times New Roman" w:hAnsi="Times New Roman"/>
      <w:color w:val="000000"/>
      <w:sz w:val="24"/>
      <w:szCs w:val="20"/>
    </w:rPr>
  </w:style>
  <w:style w:type="paragraph" w:styleId="5">
    <w:name w:val="Body Text First Indent"/>
    <w:basedOn w:val="3"/>
    <w:qFormat/>
    <w:uiPriority w:val="0"/>
    <w:pPr>
      <w:ind w:firstLine="420" w:firstLineChars="100"/>
    </w:pPr>
    <w:rPr>
      <w:rFonts w:ascii="Calibri" w:hAnsi="Calibri" w:eastAsia="宋体" w:cs="Times New Roman"/>
    </w:rPr>
  </w:style>
  <w:style w:type="paragraph" w:customStyle="1" w:styleId="8">
    <w:name w:val="(符号)三标题1.1"/>
    <w:basedOn w:val="1"/>
    <w:qFormat/>
    <w:uiPriority w:val="0"/>
    <w:pPr>
      <w:tabs>
        <w:tab w:val="left" w:pos="420"/>
      </w:tabs>
      <w:spacing w:before="140" w:after="140" w:line="500" w:lineRule="exact"/>
      <w:ind w:left="430" w:hanging="430"/>
      <w:outlineLvl w:val="2"/>
    </w:pPr>
    <w:rPr>
      <w:rFonts w:ascii="楷体_GB2312" w:hAnsi="宋体" w:eastAsia="楷体_GB2312" w:cs="宋体"/>
      <w:b/>
      <w:bCs/>
      <w:sz w:val="28"/>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2021-11-04T03:13:00Z</dcterms:created>
  <dc:creator>Administrator</dc:creator>
  <cp:lastModifiedBy>不二。</cp:lastModifiedBy>
  <dcterms:modified xsi:type="dcterms:W3CDTF">2021-12-06T01:23:28Z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55C1C273B1FD495F91F2F5DA5C4F64BC</vt:lpwstr>
  </property>
</Properties>
</file>